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57" w:type="dxa"/>
        <w:tblLayout w:type="fixed"/>
        <w:tblCellMar>
          <w:left w:w="10" w:type="dxa"/>
          <w:right w:w="10" w:type="dxa"/>
        </w:tblCellMar>
        <w:tblLook w:val="04A0" w:firstRow="1" w:lastRow="0" w:firstColumn="1" w:lastColumn="0" w:noHBand="0" w:noVBand="1"/>
      </w:tblPr>
      <w:tblGrid>
        <w:gridCol w:w="2745"/>
        <w:gridCol w:w="6912"/>
      </w:tblGrid>
      <w:tr w:rsidR="00D44651" w14:paraId="236E0B10" w14:textId="77777777">
        <w:trPr>
          <w:trHeight w:val="3225"/>
        </w:trPr>
        <w:tc>
          <w:tcPr>
            <w:tcW w:w="2745" w:type="dxa"/>
            <w:tcBorders>
              <w:top w:val="single" w:sz="2" w:space="0" w:color="000000"/>
              <w:left w:val="single" w:sz="2" w:space="0" w:color="000000"/>
              <w:bottom w:val="single" w:sz="2" w:space="0" w:color="000000"/>
            </w:tcBorders>
            <w:tcMar>
              <w:top w:w="55" w:type="dxa"/>
              <w:left w:w="55" w:type="dxa"/>
              <w:bottom w:w="55" w:type="dxa"/>
              <w:right w:w="55" w:type="dxa"/>
            </w:tcMar>
          </w:tcPr>
          <w:p w14:paraId="0C1B4BB7" w14:textId="77777777" w:rsidR="00D44651" w:rsidRDefault="00A97FF7" w:rsidP="00641DFD">
            <w:pPr>
              <w:pStyle w:val="TableContents"/>
              <w:snapToGrid w:val="0"/>
              <w:jc w:val="both"/>
            </w:pPr>
            <w:r>
              <w:rPr>
                <w:noProof/>
                <w:lang w:eastAsia="it-IT"/>
              </w:rPr>
              <w:drawing>
                <wp:anchor distT="0" distB="0" distL="114300" distR="114300" simplePos="0" relativeHeight="251658240" behindDoc="0" locked="0" layoutInCell="1" allowOverlap="1" wp14:anchorId="437C0E0D" wp14:editId="0933DDEB">
                  <wp:simplePos x="0" y="0"/>
                  <wp:positionH relativeFrom="column">
                    <wp:posOffset>20880</wp:posOffset>
                  </wp:positionH>
                  <wp:positionV relativeFrom="paragraph">
                    <wp:posOffset>381600</wp:posOffset>
                  </wp:positionV>
                  <wp:extent cx="1609200" cy="1600200"/>
                  <wp:effectExtent l="0" t="0" r="0" b="0"/>
                  <wp:wrapTopAndBottom/>
                  <wp:docPr id="1"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1609200" cy="1600200"/>
                          </a:xfrm>
                          <a:prstGeom prst="rect">
                            <a:avLst/>
                          </a:prstGeom>
                          <a:ln>
                            <a:noFill/>
                            <a:prstDash/>
                          </a:ln>
                        </pic:spPr>
                      </pic:pic>
                    </a:graphicData>
                  </a:graphic>
                </wp:anchor>
              </w:drawing>
            </w:r>
          </w:p>
        </w:tc>
        <w:tc>
          <w:tcPr>
            <w:tcW w:w="6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E3471FE" w14:textId="77777777" w:rsidR="00D44651" w:rsidRDefault="00A97FF7">
            <w:pPr>
              <w:pStyle w:val="TableContents"/>
              <w:jc w:val="center"/>
              <w:rPr>
                <w:rFonts w:ascii="Arial" w:hAnsi="Arial" w:cs="Arial"/>
                <w:b/>
                <w:bCs/>
                <w:i/>
                <w:iCs/>
                <w:sz w:val="32"/>
                <w:szCs w:val="32"/>
              </w:rPr>
            </w:pPr>
            <w:r>
              <w:rPr>
                <w:rFonts w:ascii="Arial" w:hAnsi="Arial" w:cs="Arial"/>
                <w:b/>
                <w:bCs/>
                <w:i/>
                <w:iCs/>
                <w:sz w:val="32"/>
                <w:szCs w:val="32"/>
              </w:rPr>
              <w:t>CONSORZIO MADONITA</w:t>
            </w:r>
          </w:p>
          <w:p w14:paraId="0D05CDD5" w14:textId="77777777" w:rsidR="00D44651" w:rsidRDefault="00A97FF7">
            <w:pPr>
              <w:pStyle w:val="TableContents"/>
              <w:jc w:val="center"/>
              <w:rPr>
                <w:rFonts w:ascii="Arial" w:hAnsi="Arial" w:cs="Arial"/>
                <w:b/>
                <w:bCs/>
                <w:i/>
                <w:iCs/>
                <w:sz w:val="32"/>
                <w:szCs w:val="32"/>
              </w:rPr>
            </w:pPr>
            <w:r>
              <w:rPr>
                <w:rFonts w:ascii="Arial" w:hAnsi="Arial" w:cs="Arial"/>
                <w:b/>
                <w:bCs/>
                <w:i/>
                <w:iCs/>
                <w:sz w:val="32"/>
                <w:szCs w:val="32"/>
              </w:rPr>
              <w:t>PER LA LEGALITÀ E LO SVILUPPO</w:t>
            </w:r>
          </w:p>
          <w:p w14:paraId="32B60C77" w14:textId="77777777" w:rsidR="00D44651" w:rsidRDefault="00A97FF7">
            <w:pPr>
              <w:pStyle w:val="TableContents"/>
              <w:jc w:val="center"/>
            </w:pPr>
            <w:r>
              <w:t>Sede legale Comune di Polizzi Generosa (PA)</w:t>
            </w:r>
          </w:p>
          <w:p w14:paraId="0D0911E4" w14:textId="77777777" w:rsidR="00D44651" w:rsidRDefault="00A97FF7">
            <w:pPr>
              <w:pStyle w:val="TableContents"/>
              <w:jc w:val="center"/>
            </w:pPr>
            <w:r>
              <w:t>Via Garibaldi, 13  CAP 90028</w:t>
            </w:r>
          </w:p>
          <w:p w14:paraId="30001772" w14:textId="77777777" w:rsidR="00D44651" w:rsidRDefault="00A97FF7">
            <w:pPr>
              <w:pStyle w:val="TableContents"/>
              <w:jc w:val="center"/>
            </w:pPr>
            <w:r>
              <w:t>Tel. 0921.551600 - Fax 688205</w:t>
            </w:r>
          </w:p>
          <w:p w14:paraId="0E902C0F" w14:textId="77777777" w:rsidR="00D44651" w:rsidRDefault="00A97FF7">
            <w:pPr>
              <w:pStyle w:val="TableContents"/>
              <w:jc w:val="center"/>
              <w:rPr>
                <w:u w:val="single"/>
              </w:rPr>
            </w:pPr>
            <w:r>
              <w:rPr>
                <w:u w:val="single"/>
              </w:rPr>
              <w:t>consorziomadonitalegalita@gmail.com</w:t>
            </w:r>
          </w:p>
          <w:p w14:paraId="4BF70567" w14:textId="77777777" w:rsidR="00D44651" w:rsidRDefault="00234F01">
            <w:pPr>
              <w:pStyle w:val="Standard"/>
              <w:widowControl w:val="0"/>
              <w:autoSpaceDE w:val="0"/>
              <w:jc w:val="center"/>
            </w:pPr>
            <w:hyperlink r:id="rId9" w:history="1">
              <w:r w:rsidR="00A97FF7">
                <w:rPr>
                  <w:rStyle w:val="Internetlink"/>
                </w:rPr>
                <w:t>consorziomadonitalegalita@pec.it</w:t>
              </w:r>
            </w:hyperlink>
          </w:p>
          <w:p w14:paraId="5E9724F8" w14:textId="77777777" w:rsidR="00D44651" w:rsidRDefault="00A97FF7">
            <w:pPr>
              <w:pStyle w:val="Standard"/>
              <w:widowControl w:val="0"/>
              <w:autoSpaceDE w:val="0"/>
              <w:jc w:val="center"/>
            </w:pPr>
            <w:r>
              <w:rPr>
                <w:rStyle w:val="Internetlink"/>
              </w:rPr>
              <w:t>C.F. 96026140820</w:t>
            </w:r>
          </w:p>
          <w:p w14:paraId="67723527" w14:textId="77777777" w:rsidR="00D44651" w:rsidRDefault="00D44651">
            <w:pPr>
              <w:pStyle w:val="Standard"/>
              <w:widowControl w:val="0"/>
              <w:autoSpaceDE w:val="0"/>
              <w:jc w:val="center"/>
            </w:pPr>
          </w:p>
        </w:tc>
      </w:tr>
    </w:tbl>
    <w:p w14:paraId="4FAB1BE2" w14:textId="77777777" w:rsidR="00D44651" w:rsidRDefault="00D44651">
      <w:pPr>
        <w:pStyle w:val="Standard"/>
        <w:spacing w:after="0"/>
        <w:jc w:val="center"/>
        <w:rPr>
          <w:rFonts w:ascii="Arial" w:hAnsi="Arial" w:cs="Arial"/>
          <w:bCs/>
        </w:rPr>
      </w:pPr>
    </w:p>
    <w:p w14:paraId="72599A58" w14:textId="77777777" w:rsidR="00D44651" w:rsidRDefault="00D44651">
      <w:pPr>
        <w:pStyle w:val="Standard"/>
        <w:spacing w:after="0"/>
        <w:jc w:val="center"/>
        <w:rPr>
          <w:rFonts w:ascii="Arial" w:hAnsi="Arial" w:cs="Arial"/>
          <w:bCs/>
        </w:rPr>
      </w:pPr>
    </w:p>
    <w:p w14:paraId="72831BB9" w14:textId="77777777" w:rsidR="006B6134" w:rsidRPr="006B6134" w:rsidRDefault="006B6134">
      <w:pPr>
        <w:pStyle w:val="Standard"/>
        <w:spacing w:after="0"/>
        <w:jc w:val="center"/>
        <w:rPr>
          <w:rFonts w:ascii="Arial" w:hAnsi="Arial" w:cs="Arial"/>
          <w:bCs/>
          <w:sz w:val="24"/>
          <w:szCs w:val="24"/>
        </w:rPr>
      </w:pPr>
    </w:p>
    <w:p w14:paraId="2ACB8EDB" w14:textId="54A16969" w:rsidR="006B6134" w:rsidRPr="006B6134" w:rsidRDefault="006B6134" w:rsidP="006B6134">
      <w:pPr>
        <w:pStyle w:val="Standard"/>
        <w:pBdr>
          <w:top w:val="single" w:sz="4" w:space="1" w:color="auto"/>
          <w:left w:val="single" w:sz="4" w:space="4" w:color="auto"/>
          <w:bottom w:val="single" w:sz="4" w:space="1" w:color="auto"/>
          <w:right w:val="single" w:sz="4" w:space="4" w:color="auto"/>
        </w:pBdr>
        <w:spacing w:after="0"/>
        <w:jc w:val="both"/>
        <w:rPr>
          <w:rFonts w:ascii="Arial" w:hAnsi="Arial" w:cs="Arial"/>
          <w:b/>
          <w:sz w:val="24"/>
          <w:szCs w:val="24"/>
        </w:rPr>
      </w:pPr>
      <w:r w:rsidRPr="006B6134">
        <w:rPr>
          <w:rFonts w:ascii="Arial" w:hAnsi="Arial" w:cs="Arial"/>
          <w:b/>
          <w:sz w:val="24"/>
          <w:szCs w:val="24"/>
        </w:rPr>
        <w:t>Indizione gara per l’affidamento del servizio di tesoreria co</w:t>
      </w:r>
      <w:r w:rsidR="003018F9">
        <w:rPr>
          <w:rFonts w:ascii="Arial" w:hAnsi="Arial" w:cs="Arial"/>
          <w:b/>
          <w:sz w:val="24"/>
          <w:szCs w:val="24"/>
        </w:rPr>
        <w:t>n</w:t>
      </w:r>
      <w:r w:rsidRPr="006B6134">
        <w:rPr>
          <w:rFonts w:ascii="Arial" w:hAnsi="Arial" w:cs="Arial"/>
          <w:b/>
          <w:sz w:val="24"/>
          <w:szCs w:val="24"/>
        </w:rPr>
        <w:t>sortile per il periodo</w:t>
      </w:r>
      <w:r w:rsidR="005F0C72">
        <w:rPr>
          <w:rFonts w:ascii="Arial" w:hAnsi="Arial" w:cs="Arial"/>
          <w:b/>
          <w:sz w:val="24"/>
          <w:szCs w:val="24"/>
        </w:rPr>
        <w:t xml:space="preserve">  </w:t>
      </w:r>
      <w:r w:rsidR="001D74A7">
        <w:rPr>
          <w:rFonts w:ascii="Arial" w:hAnsi="Arial" w:cs="Arial"/>
          <w:b/>
          <w:sz w:val="24"/>
          <w:szCs w:val="24"/>
        </w:rPr>
        <w:t>01.06.2021 – 31.05.2025</w:t>
      </w:r>
      <w:r w:rsidRPr="006B6134">
        <w:rPr>
          <w:rFonts w:ascii="Arial" w:hAnsi="Arial" w:cs="Arial"/>
          <w:b/>
          <w:sz w:val="24"/>
          <w:szCs w:val="24"/>
        </w:rPr>
        <w:t xml:space="preserve">. </w:t>
      </w:r>
      <w:r w:rsidR="002725E5">
        <w:rPr>
          <w:rFonts w:ascii="Arial" w:hAnsi="Arial" w:cs="Arial"/>
          <w:b/>
          <w:sz w:val="24"/>
          <w:szCs w:val="24"/>
        </w:rPr>
        <w:t>BANDO DI GARA</w:t>
      </w:r>
    </w:p>
    <w:p w14:paraId="5E342AC5" w14:textId="77777777" w:rsidR="006B6134" w:rsidRDefault="006B6134" w:rsidP="006B6134">
      <w:pPr>
        <w:pStyle w:val="Standard"/>
        <w:spacing w:after="0"/>
        <w:jc w:val="both"/>
        <w:rPr>
          <w:rFonts w:ascii="Arial" w:hAnsi="Arial" w:cs="Arial"/>
          <w:sz w:val="24"/>
          <w:szCs w:val="24"/>
        </w:rPr>
      </w:pPr>
    </w:p>
    <w:p w14:paraId="12599EC9" w14:textId="77777777" w:rsidR="006B6134" w:rsidRDefault="006B6134" w:rsidP="006B6134">
      <w:pPr>
        <w:pStyle w:val="Standard"/>
        <w:spacing w:after="0"/>
        <w:jc w:val="both"/>
        <w:rPr>
          <w:rFonts w:ascii="Arial" w:hAnsi="Arial" w:cs="Arial"/>
          <w:sz w:val="24"/>
          <w:szCs w:val="24"/>
        </w:rPr>
      </w:pPr>
    </w:p>
    <w:p w14:paraId="132D48FC" w14:textId="77777777" w:rsidR="006B6134" w:rsidRDefault="006B6134" w:rsidP="006B6134">
      <w:pPr>
        <w:pStyle w:val="Standard"/>
        <w:spacing w:after="0"/>
        <w:jc w:val="both"/>
        <w:rPr>
          <w:rFonts w:ascii="Arial" w:hAnsi="Arial" w:cs="Arial"/>
          <w:sz w:val="24"/>
          <w:szCs w:val="24"/>
        </w:rPr>
      </w:pPr>
    </w:p>
    <w:p w14:paraId="4B55955B" w14:textId="77777777" w:rsidR="002725E5" w:rsidRPr="00D569B8" w:rsidRDefault="002725E5" w:rsidP="002725E5">
      <w:pPr>
        <w:pStyle w:val="Standard"/>
        <w:spacing w:after="0"/>
        <w:jc w:val="center"/>
        <w:rPr>
          <w:rFonts w:ascii="Arial" w:hAnsi="Arial" w:cs="Arial"/>
          <w:b/>
          <w:bCs/>
        </w:rPr>
      </w:pPr>
    </w:p>
    <w:p w14:paraId="2D4FAB89" w14:textId="77777777" w:rsidR="002725E5" w:rsidRPr="00D569B8" w:rsidRDefault="002725E5" w:rsidP="002725E5">
      <w:pPr>
        <w:pStyle w:val="Standard"/>
        <w:spacing w:after="0"/>
        <w:jc w:val="center"/>
        <w:rPr>
          <w:rFonts w:ascii="Arial" w:hAnsi="Arial" w:cs="Arial"/>
          <w:b/>
          <w:bCs/>
          <w:sz w:val="24"/>
          <w:szCs w:val="24"/>
        </w:rPr>
      </w:pPr>
      <w:r w:rsidRPr="00D569B8">
        <w:rPr>
          <w:rFonts w:ascii="Arial" w:hAnsi="Arial" w:cs="Arial"/>
          <w:b/>
          <w:bCs/>
          <w:sz w:val="24"/>
          <w:szCs w:val="24"/>
        </w:rPr>
        <w:t>IL RESPONSABILE DELL’AREA 2^</w:t>
      </w:r>
    </w:p>
    <w:p w14:paraId="64747AB0" w14:textId="77777777" w:rsidR="002725E5" w:rsidRPr="00D569B8" w:rsidRDefault="002725E5" w:rsidP="002725E5">
      <w:pPr>
        <w:pStyle w:val="Standard"/>
        <w:spacing w:after="0"/>
        <w:jc w:val="center"/>
        <w:rPr>
          <w:rFonts w:ascii="Arial" w:hAnsi="Arial" w:cs="Arial"/>
          <w:b/>
          <w:bCs/>
          <w:sz w:val="24"/>
          <w:szCs w:val="24"/>
        </w:rPr>
      </w:pPr>
      <w:r w:rsidRPr="00D569B8">
        <w:rPr>
          <w:rFonts w:ascii="Arial" w:hAnsi="Arial" w:cs="Arial"/>
          <w:b/>
          <w:bCs/>
          <w:sz w:val="24"/>
          <w:szCs w:val="24"/>
        </w:rPr>
        <w:t>“ECONOMICO-FINANZIARIA”</w:t>
      </w:r>
    </w:p>
    <w:p w14:paraId="63939C8F" w14:textId="77777777" w:rsidR="002725E5" w:rsidRPr="00D569B8" w:rsidRDefault="002725E5" w:rsidP="002725E5">
      <w:pPr>
        <w:pStyle w:val="Standard"/>
        <w:spacing w:after="0"/>
        <w:jc w:val="center"/>
        <w:rPr>
          <w:rFonts w:ascii="Arial" w:hAnsi="Arial" w:cs="Arial"/>
          <w:b/>
          <w:bCs/>
          <w:sz w:val="24"/>
          <w:szCs w:val="24"/>
        </w:rPr>
      </w:pPr>
    </w:p>
    <w:p w14:paraId="30EA05FF" w14:textId="217F6A36" w:rsidR="00E74876" w:rsidRDefault="00E74876" w:rsidP="006B6134">
      <w:pPr>
        <w:pStyle w:val="Standard"/>
        <w:jc w:val="both"/>
        <w:rPr>
          <w:rFonts w:ascii="Arial" w:hAnsi="Arial" w:cs="Arial"/>
        </w:rPr>
      </w:pPr>
      <w:r w:rsidRPr="00E74876">
        <w:rPr>
          <w:rFonts w:ascii="Arial" w:hAnsi="Arial" w:cs="Arial"/>
        </w:rPr>
        <w:t>In esecuzione della determinazione a contrarre n.</w:t>
      </w:r>
      <w:r w:rsidR="00BE2A4F">
        <w:rPr>
          <w:rFonts w:ascii="Arial" w:hAnsi="Arial" w:cs="Arial"/>
        </w:rPr>
        <w:t>1</w:t>
      </w:r>
      <w:r w:rsidRPr="00E74876">
        <w:rPr>
          <w:rFonts w:ascii="Arial" w:hAnsi="Arial" w:cs="Arial"/>
        </w:rPr>
        <w:t xml:space="preserve"> del </w:t>
      </w:r>
      <w:r w:rsidR="0079719B">
        <w:rPr>
          <w:rFonts w:ascii="Arial" w:hAnsi="Arial" w:cs="Arial"/>
        </w:rPr>
        <w:t>30</w:t>
      </w:r>
      <w:r w:rsidR="00BE2A4F">
        <w:rPr>
          <w:rFonts w:ascii="Arial" w:hAnsi="Arial" w:cs="Arial"/>
        </w:rPr>
        <w:t>.04.2021</w:t>
      </w:r>
      <w:r w:rsidRPr="00E74876">
        <w:rPr>
          <w:rFonts w:ascii="Arial" w:hAnsi="Arial" w:cs="Arial"/>
        </w:rPr>
        <w:t>, il Responsabile del</w:t>
      </w:r>
      <w:r>
        <w:rPr>
          <w:rFonts w:ascii="Arial" w:hAnsi="Arial" w:cs="Arial"/>
        </w:rPr>
        <w:t>l’Area 2^ -</w:t>
      </w:r>
      <w:r w:rsidRPr="00E74876">
        <w:rPr>
          <w:rFonts w:ascii="Arial" w:hAnsi="Arial" w:cs="Arial"/>
        </w:rPr>
        <w:t xml:space="preserve"> Economico Finanziari</w:t>
      </w:r>
      <w:r>
        <w:rPr>
          <w:rFonts w:ascii="Arial" w:hAnsi="Arial" w:cs="Arial"/>
        </w:rPr>
        <w:t>a</w:t>
      </w:r>
      <w:r w:rsidR="00096825">
        <w:rPr>
          <w:rFonts w:ascii="Arial" w:hAnsi="Arial" w:cs="Arial"/>
        </w:rPr>
        <w:t xml:space="preserve"> e della successiva determinazione n. 2 del 17.05.2021;</w:t>
      </w:r>
    </w:p>
    <w:p w14:paraId="1CF4DEA2" w14:textId="77777777" w:rsidR="00E74876" w:rsidRPr="00E74876" w:rsidRDefault="00E74876" w:rsidP="00E74876">
      <w:pPr>
        <w:pStyle w:val="Standard"/>
        <w:jc w:val="center"/>
        <w:rPr>
          <w:rFonts w:ascii="Arial" w:hAnsi="Arial" w:cs="Arial"/>
          <w:b/>
        </w:rPr>
      </w:pPr>
      <w:r w:rsidRPr="00E74876">
        <w:rPr>
          <w:rFonts w:ascii="Arial" w:hAnsi="Arial" w:cs="Arial"/>
          <w:b/>
        </w:rPr>
        <w:t>RENDE NOTO</w:t>
      </w:r>
    </w:p>
    <w:p w14:paraId="790D9BE7" w14:textId="5850453F" w:rsidR="00E74876" w:rsidRPr="005F0C72" w:rsidRDefault="00E74876" w:rsidP="00E74876">
      <w:pPr>
        <w:pStyle w:val="Standard"/>
        <w:jc w:val="both"/>
        <w:rPr>
          <w:rFonts w:ascii="Arial" w:hAnsi="Arial" w:cs="Arial"/>
        </w:rPr>
      </w:pPr>
      <w:r w:rsidRPr="00E74876">
        <w:rPr>
          <w:rFonts w:ascii="Arial" w:hAnsi="Arial" w:cs="Arial"/>
        </w:rPr>
        <w:t>il Co</w:t>
      </w:r>
      <w:r>
        <w:rPr>
          <w:rFonts w:ascii="Arial" w:hAnsi="Arial" w:cs="Arial"/>
        </w:rPr>
        <w:t xml:space="preserve">nsorzio </w:t>
      </w:r>
      <w:proofErr w:type="spellStart"/>
      <w:r>
        <w:rPr>
          <w:rFonts w:ascii="Arial" w:hAnsi="Arial" w:cs="Arial"/>
        </w:rPr>
        <w:t>Madonita</w:t>
      </w:r>
      <w:proofErr w:type="spellEnd"/>
      <w:r>
        <w:rPr>
          <w:rFonts w:ascii="Arial" w:hAnsi="Arial" w:cs="Arial"/>
        </w:rPr>
        <w:t xml:space="preserve"> per la Legalità e lo Sviluppo</w:t>
      </w:r>
      <w:r w:rsidRPr="00E74876">
        <w:rPr>
          <w:rFonts w:ascii="Arial" w:hAnsi="Arial" w:cs="Arial"/>
        </w:rPr>
        <w:t xml:space="preserve"> intende provvedere ai sensi dell’art.210 del T.U.E.L. all’ affidamento mediante procedura ad evide</w:t>
      </w:r>
      <w:r>
        <w:rPr>
          <w:rFonts w:ascii="Arial" w:hAnsi="Arial" w:cs="Arial"/>
        </w:rPr>
        <w:t>nza pubblica della Tesoreria Consortile</w:t>
      </w:r>
      <w:r w:rsidRPr="00E74876">
        <w:rPr>
          <w:rFonts w:ascii="Arial" w:hAnsi="Arial" w:cs="Arial"/>
        </w:rPr>
        <w:t xml:space="preserve"> per il period</w:t>
      </w:r>
      <w:r w:rsidRPr="005F0C72">
        <w:rPr>
          <w:rFonts w:ascii="Arial" w:hAnsi="Arial" w:cs="Arial"/>
        </w:rPr>
        <w:t>o</w:t>
      </w:r>
      <w:r w:rsidR="005F0C72" w:rsidRPr="005F0C72">
        <w:rPr>
          <w:rFonts w:ascii="Arial" w:hAnsi="Arial" w:cs="Arial"/>
        </w:rPr>
        <w:t xml:space="preserve"> </w:t>
      </w:r>
      <w:r w:rsidR="00096825">
        <w:rPr>
          <w:rFonts w:ascii="Arial" w:hAnsi="Arial" w:cs="Arial"/>
        </w:rPr>
        <w:t>01</w:t>
      </w:r>
      <w:r w:rsidR="00BE2A4F">
        <w:rPr>
          <w:rFonts w:ascii="Arial" w:hAnsi="Arial" w:cs="Arial"/>
        </w:rPr>
        <w:t>.0</w:t>
      </w:r>
      <w:r w:rsidR="00096825">
        <w:rPr>
          <w:rFonts w:ascii="Arial" w:hAnsi="Arial" w:cs="Arial"/>
        </w:rPr>
        <w:t>6</w:t>
      </w:r>
      <w:r w:rsidR="00BE2A4F">
        <w:rPr>
          <w:rFonts w:ascii="Arial" w:hAnsi="Arial" w:cs="Arial"/>
        </w:rPr>
        <w:t xml:space="preserve">.2021 AL </w:t>
      </w:r>
      <w:r w:rsidR="00096825">
        <w:rPr>
          <w:rFonts w:ascii="Arial" w:hAnsi="Arial" w:cs="Arial"/>
        </w:rPr>
        <w:t>31</w:t>
      </w:r>
      <w:r w:rsidR="00BE2A4F">
        <w:rPr>
          <w:rFonts w:ascii="Arial" w:hAnsi="Arial" w:cs="Arial"/>
        </w:rPr>
        <w:t>.05.2025.</w:t>
      </w:r>
    </w:p>
    <w:p w14:paraId="1A22EFD2" w14:textId="77777777" w:rsidR="00E74876" w:rsidRDefault="00E74876" w:rsidP="00E74876">
      <w:pPr>
        <w:pStyle w:val="Standard"/>
        <w:jc w:val="both"/>
        <w:rPr>
          <w:rFonts w:ascii="Arial" w:hAnsi="Arial" w:cs="Arial"/>
          <w:b/>
          <w:bCs/>
        </w:rPr>
      </w:pPr>
      <w:r w:rsidRPr="00E74876">
        <w:rPr>
          <w:rFonts w:ascii="Arial" w:hAnsi="Arial" w:cs="Arial"/>
          <w:b/>
          <w:bCs/>
        </w:rPr>
        <w:t xml:space="preserve">STAZIONE APPALTANTE: </w:t>
      </w:r>
    </w:p>
    <w:p w14:paraId="49570B5A" w14:textId="77777777" w:rsidR="00E74876" w:rsidRDefault="00E74876" w:rsidP="00C20794">
      <w:pPr>
        <w:pStyle w:val="Standard"/>
        <w:spacing w:after="0" w:line="240" w:lineRule="auto"/>
        <w:jc w:val="both"/>
        <w:rPr>
          <w:rFonts w:ascii="Arial" w:hAnsi="Arial" w:cs="Arial"/>
        </w:rPr>
      </w:pPr>
      <w:r w:rsidRPr="00E74876">
        <w:rPr>
          <w:rFonts w:ascii="Arial" w:hAnsi="Arial" w:cs="Arial"/>
        </w:rPr>
        <w:t>Co</w:t>
      </w:r>
      <w:r>
        <w:rPr>
          <w:rFonts w:ascii="Arial" w:hAnsi="Arial" w:cs="Arial"/>
        </w:rPr>
        <w:t xml:space="preserve">nsorzio </w:t>
      </w:r>
      <w:proofErr w:type="spellStart"/>
      <w:r>
        <w:rPr>
          <w:rFonts w:ascii="Arial" w:hAnsi="Arial" w:cs="Arial"/>
        </w:rPr>
        <w:t>Madonita</w:t>
      </w:r>
      <w:proofErr w:type="spellEnd"/>
      <w:r>
        <w:rPr>
          <w:rFonts w:ascii="Arial" w:hAnsi="Arial" w:cs="Arial"/>
        </w:rPr>
        <w:t xml:space="preserve"> per la Legalità e lo Sviluppo</w:t>
      </w:r>
    </w:p>
    <w:p w14:paraId="2B5B6126" w14:textId="77777777" w:rsidR="00E74876" w:rsidRPr="00E74876" w:rsidRDefault="00E74876" w:rsidP="00C20794">
      <w:pPr>
        <w:pStyle w:val="TableContents"/>
        <w:spacing w:after="0" w:line="240" w:lineRule="auto"/>
        <w:rPr>
          <w:color w:val="000000" w:themeColor="text1"/>
        </w:rPr>
      </w:pPr>
      <w:r w:rsidRPr="00E74876">
        <w:rPr>
          <w:color w:val="000000" w:themeColor="text1"/>
        </w:rPr>
        <w:t xml:space="preserve">Sede legale </w:t>
      </w:r>
      <w:r>
        <w:rPr>
          <w:color w:val="000000" w:themeColor="text1"/>
        </w:rPr>
        <w:t>in</w:t>
      </w:r>
      <w:r w:rsidR="00C20794">
        <w:rPr>
          <w:color w:val="000000" w:themeColor="text1"/>
        </w:rPr>
        <w:t>:</w:t>
      </w:r>
      <w:r>
        <w:rPr>
          <w:color w:val="000000" w:themeColor="text1"/>
        </w:rPr>
        <w:t xml:space="preserve"> </w:t>
      </w:r>
      <w:r w:rsidRPr="00E74876">
        <w:rPr>
          <w:color w:val="000000" w:themeColor="text1"/>
        </w:rPr>
        <w:t>Comune di Polizzi Generosa (PA)</w:t>
      </w:r>
    </w:p>
    <w:p w14:paraId="6BAAC665" w14:textId="77777777" w:rsidR="00E74876" w:rsidRPr="00E74876" w:rsidRDefault="00E74876" w:rsidP="00C20794">
      <w:pPr>
        <w:pStyle w:val="TableContents"/>
        <w:spacing w:after="0" w:line="240" w:lineRule="auto"/>
        <w:rPr>
          <w:color w:val="000000" w:themeColor="text1"/>
        </w:rPr>
      </w:pPr>
      <w:r w:rsidRPr="00E74876">
        <w:rPr>
          <w:color w:val="000000" w:themeColor="text1"/>
        </w:rPr>
        <w:t>Via Garibaldi, 13  CAP 90028</w:t>
      </w:r>
    </w:p>
    <w:p w14:paraId="1189F77F" w14:textId="77777777" w:rsidR="00E74876" w:rsidRPr="00E74876" w:rsidRDefault="00E74876" w:rsidP="00C20794">
      <w:pPr>
        <w:pStyle w:val="Standard"/>
        <w:widowControl w:val="0"/>
        <w:autoSpaceDE w:val="0"/>
        <w:spacing w:after="0" w:line="240" w:lineRule="auto"/>
        <w:rPr>
          <w:color w:val="000000" w:themeColor="text1"/>
        </w:rPr>
      </w:pPr>
      <w:r w:rsidRPr="00E74876">
        <w:rPr>
          <w:rStyle w:val="Internetlink"/>
          <w:color w:val="000000" w:themeColor="text1"/>
          <w:u w:val="none"/>
        </w:rPr>
        <w:t>C.F. 96026140820</w:t>
      </w:r>
    </w:p>
    <w:p w14:paraId="74E87EB4" w14:textId="77777777" w:rsidR="00E74876" w:rsidRPr="001A20E7" w:rsidRDefault="00E74876" w:rsidP="00C20794">
      <w:pPr>
        <w:pStyle w:val="TableContents"/>
        <w:spacing w:after="0" w:line="240" w:lineRule="auto"/>
        <w:rPr>
          <w:color w:val="000000" w:themeColor="text1"/>
          <w:lang w:val="en-US"/>
        </w:rPr>
      </w:pPr>
      <w:r w:rsidRPr="001A20E7">
        <w:rPr>
          <w:color w:val="000000" w:themeColor="text1"/>
          <w:lang w:val="en-US"/>
        </w:rPr>
        <w:t xml:space="preserve">Tel. 0921.551600 - Fax </w:t>
      </w:r>
      <w:r w:rsidR="00C20794" w:rsidRPr="001A20E7">
        <w:rPr>
          <w:color w:val="000000" w:themeColor="text1"/>
          <w:lang w:val="en-US"/>
        </w:rPr>
        <w:t>0921.</w:t>
      </w:r>
      <w:r w:rsidRPr="001A20E7">
        <w:rPr>
          <w:color w:val="000000" w:themeColor="text1"/>
          <w:lang w:val="en-US"/>
        </w:rPr>
        <w:t>688205</w:t>
      </w:r>
    </w:p>
    <w:p w14:paraId="1651A8BE" w14:textId="77777777" w:rsidR="00E74876" w:rsidRPr="00E74876" w:rsidRDefault="00E74876" w:rsidP="00C20794">
      <w:pPr>
        <w:pStyle w:val="TableContents"/>
        <w:spacing w:after="0" w:line="240" w:lineRule="auto"/>
        <w:rPr>
          <w:color w:val="000000" w:themeColor="text1"/>
          <w:u w:val="single"/>
          <w:lang w:val="en-US"/>
        </w:rPr>
      </w:pPr>
      <w:r w:rsidRPr="00E74876">
        <w:rPr>
          <w:color w:val="000000" w:themeColor="text1"/>
          <w:lang w:val="en-US"/>
        </w:rPr>
        <w:t xml:space="preserve">Mail: </w:t>
      </w:r>
      <w:r w:rsidRPr="00E74876">
        <w:rPr>
          <w:color w:val="000000" w:themeColor="text1"/>
          <w:u w:val="single"/>
          <w:lang w:val="en-US"/>
        </w:rPr>
        <w:t>consorziomadonitalegalita@gmail.com</w:t>
      </w:r>
    </w:p>
    <w:p w14:paraId="55C3437C" w14:textId="77777777" w:rsidR="00E74876" w:rsidRPr="00E74876" w:rsidRDefault="00E74876" w:rsidP="00C20794">
      <w:pPr>
        <w:pStyle w:val="Standard"/>
        <w:widowControl w:val="0"/>
        <w:autoSpaceDE w:val="0"/>
        <w:spacing w:after="0" w:line="240" w:lineRule="auto"/>
        <w:rPr>
          <w:color w:val="000000" w:themeColor="text1"/>
          <w:lang w:val="en-US"/>
        </w:rPr>
      </w:pPr>
      <w:r w:rsidRPr="00E74876">
        <w:rPr>
          <w:color w:val="000000" w:themeColor="text1"/>
          <w:lang w:val="en-US"/>
        </w:rPr>
        <w:t xml:space="preserve">PEC: </w:t>
      </w:r>
      <w:hyperlink r:id="rId10" w:history="1">
        <w:r w:rsidRPr="00E74876">
          <w:rPr>
            <w:rStyle w:val="Internetlink"/>
            <w:color w:val="000000" w:themeColor="text1"/>
            <w:lang w:val="en-US"/>
          </w:rPr>
          <w:t>consorziomadonitalegalita@pec.it</w:t>
        </w:r>
      </w:hyperlink>
    </w:p>
    <w:p w14:paraId="3F00CA4F" w14:textId="77777777" w:rsidR="00E74876" w:rsidRDefault="00E74876" w:rsidP="00E74876">
      <w:pPr>
        <w:pStyle w:val="Standard"/>
        <w:jc w:val="both"/>
        <w:rPr>
          <w:rFonts w:ascii="Arial" w:hAnsi="Arial" w:cs="Arial"/>
          <w:b/>
          <w:bCs/>
        </w:rPr>
      </w:pPr>
    </w:p>
    <w:p w14:paraId="1C5DFF82" w14:textId="77777777" w:rsidR="004E10A5" w:rsidRDefault="004E10A5" w:rsidP="00E74876">
      <w:pPr>
        <w:pStyle w:val="Standard"/>
        <w:jc w:val="both"/>
        <w:rPr>
          <w:rFonts w:ascii="Arial" w:hAnsi="Arial" w:cs="Arial"/>
          <w:b/>
          <w:bCs/>
        </w:rPr>
      </w:pPr>
    </w:p>
    <w:p w14:paraId="5D1FEAA7" w14:textId="5AB8C879" w:rsidR="004E10A5" w:rsidRDefault="004E10A5" w:rsidP="00E74876">
      <w:pPr>
        <w:pStyle w:val="Standard"/>
        <w:jc w:val="both"/>
        <w:rPr>
          <w:rFonts w:ascii="Arial" w:hAnsi="Arial" w:cs="Arial"/>
          <w:b/>
          <w:bCs/>
        </w:rPr>
      </w:pPr>
    </w:p>
    <w:p w14:paraId="7DEFB6C0" w14:textId="7042DA0F" w:rsidR="00BE2A4F" w:rsidRDefault="00BE2A4F" w:rsidP="00E74876">
      <w:pPr>
        <w:pStyle w:val="Standard"/>
        <w:jc w:val="both"/>
        <w:rPr>
          <w:rFonts w:ascii="Arial" w:hAnsi="Arial" w:cs="Arial"/>
          <w:b/>
          <w:bCs/>
        </w:rPr>
      </w:pPr>
    </w:p>
    <w:p w14:paraId="4FB46A75" w14:textId="77777777" w:rsidR="00BE2A4F" w:rsidRPr="00E74876" w:rsidRDefault="00BE2A4F" w:rsidP="00E74876">
      <w:pPr>
        <w:pStyle w:val="Standard"/>
        <w:jc w:val="both"/>
        <w:rPr>
          <w:rFonts w:ascii="Arial" w:hAnsi="Arial" w:cs="Arial"/>
          <w:b/>
          <w:bCs/>
        </w:rPr>
      </w:pPr>
    </w:p>
    <w:p w14:paraId="2C79ED00" w14:textId="77777777" w:rsidR="00E74876" w:rsidRPr="00E74876" w:rsidRDefault="00E74876" w:rsidP="00E74876">
      <w:pPr>
        <w:pStyle w:val="Standard"/>
        <w:numPr>
          <w:ilvl w:val="0"/>
          <w:numId w:val="3"/>
        </w:numPr>
        <w:jc w:val="both"/>
        <w:rPr>
          <w:rFonts w:ascii="Arial" w:hAnsi="Arial" w:cs="Arial"/>
          <w:b/>
          <w:bCs/>
        </w:rPr>
      </w:pPr>
      <w:r w:rsidRPr="00E74876">
        <w:rPr>
          <w:rFonts w:ascii="Arial" w:hAnsi="Arial" w:cs="Arial"/>
          <w:b/>
          <w:bCs/>
        </w:rPr>
        <w:t>OGGETTO DELL’APPALTO:</w:t>
      </w:r>
    </w:p>
    <w:p w14:paraId="5C85D4CB" w14:textId="569E3E5C" w:rsidR="00E74876" w:rsidRPr="00E74876" w:rsidRDefault="00E74876" w:rsidP="00E74876">
      <w:pPr>
        <w:pStyle w:val="Standard"/>
        <w:jc w:val="both"/>
        <w:rPr>
          <w:rFonts w:ascii="Arial" w:hAnsi="Arial" w:cs="Arial"/>
        </w:rPr>
      </w:pPr>
      <w:r w:rsidRPr="00E74876">
        <w:rPr>
          <w:rFonts w:ascii="Arial" w:hAnsi="Arial" w:cs="Arial"/>
        </w:rPr>
        <w:t xml:space="preserve">L’appalto riguarda l'affidamento e la gestione del Servizio di Tesoreria del </w:t>
      </w:r>
      <w:r w:rsidR="00C20794" w:rsidRPr="00E74876">
        <w:rPr>
          <w:rFonts w:ascii="Arial" w:hAnsi="Arial" w:cs="Arial"/>
        </w:rPr>
        <w:t>Co</w:t>
      </w:r>
      <w:r w:rsidR="00C20794">
        <w:rPr>
          <w:rFonts w:ascii="Arial" w:hAnsi="Arial" w:cs="Arial"/>
        </w:rPr>
        <w:t xml:space="preserve">nsorzio </w:t>
      </w:r>
      <w:proofErr w:type="spellStart"/>
      <w:r w:rsidR="00C20794">
        <w:rPr>
          <w:rFonts w:ascii="Arial" w:hAnsi="Arial" w:cs="Arial"/>
        </w:rPr>
        <w:t>Madonita</w:t>
      </w:r>
      <w:proofErr w:type="spellEnd"/>
      <w:r w:rsidR="00C20794">
        <w:rPr>
          <w:rFonts w:ascii="Arial" w:hAnsi="Arial" w:cs="Arial"/>
        </w:rPr>
        <w:t xml:space="preserve"> per la Legalità e lo Sviluppo</w:t>
      </w:r>
      <w:r w:rsidRPr="00E74876">
        <w:rPr>
          <w:rFonts w:ascii="Arial" w:hAnsi="Arial" w:cs="Arial"/>
        </w:rPr>
        <w:t>, in esecuzione della deliberazione del</w:t>
      </w:r>
      <w:r w:rsidR="00C20794">
        <w:rPr>
          <w:rFonts w:ascii="Arial" w:hAnsi="Arial" w:cs="Arial"/>
        </w:rPr>
        <w:t>l’Assemblea dei Soci</w:t>
      </w:r>
      <w:r w:rsidRPr="00E74876">
        <w:rPr>
          <w:rFonts w:ascii="Arial" w:hAnsi="Arial" w:cs="Arial"/>
        </w:rPr>
        <w:t xml:space="preserve"> n.</w:t>
      </w:r>
      <w:r w:rsidR="00040286">
        <w:rPr>
          <w:rFonts w:ascii="Arial" w:hAnsi="Arial" w:cs="Arial"/>
        </w:rPr>
        <w:t>13</w:t>
      </w:r>
      <w:r w:rsidRPr="00E74876">
        <w:rPr>
          <w:rFonts w:ascii="Arial" w:hAnsi="Arial" w:cs="Arial"/>
        </w:rPr>
        <w:t xml:space="preserve"> del </w:t>
      </w:r>
      <w:r w:rsidR="00040286">
        <w:rPr>
          <w:rFonts w:ascii="Arial" w:hAnsi="Arial" w:cs="Arial"/>
        </w:rPr>
        <w:t>15/12/2016</w:t>
      </w:r>
      <w:r w:rsidRPr="00E74876">
        <w:rPr>
          <w:rFonts w:ascii="Arial" w:hAnsi="Arial" w:cs="Arial"/>
        </w:rPr>
        <w:t xml:space="preserve">, così come disciplinato dal </w:t>
      </w:r>
      <w:proofErr w:type="spellStart"/>
      <w:r w:rsidRPr="00E74876">
        <w:rPr>
          <w:rFonts w:ascii="Arial" w:hAnsi="Arial" w:cs="Arial"/>
        </w:rPr>
        <w:t>D.Lgs.</w:t>
      </w:r>
      <w:proofErr w:type="spellEnd"/>
      <w:r w:rsidRPr="00E74876">
        <w:rPr>
          <w:rFonts w:ascii="Arial" w:hAnsi="Arial" w:cs="Arial"/>
        </w:rPr>
        <w:t xml:space="preserve"> 267/2000 e successive integrazioni e/o modificazioni e normativa specifica del settore, avente per oggetto il complesso delle operazioni inerenti la</w:t>
      </w:r>
      <w:r w:rsidR="00BE2A4F">
        <w:rPr>
          <w:rFonts w:ascii="Arial" w:hAnsi="Arial" w:cs="Arial"/>
        </w:rPr>
        <w:t xml:space="preserve"> </w:t>
      </w:r>
      <w:r w:rsidRPr="00E74876">
        <w:rPr>
          <w:rFonts w:ascii="Arial" w:hAnsi="Arial" w:cs="Arial"/>
        </w:rPr>
        <w:t>gestione finanziaria dell’Ente, con particolare riferimento alla riscossione delle entrate ed al pagamento delle spese facenti capo all’Ente medesimo e dallo stesso ordinate, nonché alla custodia di titoli e valori, con l’osservanza delle norme di legge e dei regolamenti comunali. L’Ente è assoggettato alla disciplina della Tesoreria Unica come prevede il D.L. 24 gennaio 2012 n° 1 e successive modifiche ed integrazioni, con domiciliazione del conto di tesoreria presso la Tesoreria Provinciale dello Stato.</w:t>
      </w:r>
    </w:p>
    <w:p w14:paraId="154147A4" w14:textId="77777777" w:rsidR="00E74876" w:rsidRPr="00E74876" w:rsidRDefault="00E74876" w:rsidP="00E74876">
      <w:pPr>
        <w:pStyle w:val="Standard"/>
        <w:numPr>
          <w:ilvl w:val="0"/>
          <w:numId w:val="3"/>
        </w:numPr>
        <w:jc w:val="both"/>
        <w:rPr>
          <w:rFonts w:ascii="Arial" w:hAnsi="Arial" w:cs="Arial"/>
          <w:b/>
          <w:bCs/>
        </w:rPr>
      </w:pPr>
      <w:r w:rsidRPr="00E74876">
        <w:rPr>
          <w:rFonts w:ascii="Arial" w:hAnsi="Arial" w:cs="Arial"/>
          <w:b/>
          <w:bCs/>
        </w:rPr>
        <w:t>LUOGO DI ESECUZIONE:</w:t>
      </w:r>
    </w:p>
    <w:p w14:paraId="04661488" w14:textId="77777777" w:rsidR="00E74876" w:rsidRPr="00E74876" w:rsidRDefault="00E74876" w:rsidP="00E74876">
      <w:pPr>
        <w:pStyle w:val="Standard"/>
        <w:jc w:val="both"/>
        <w:rPr>
          <w:rFonts w:ascii="Arial" w:hAnsi="Arial" w:cs="Arial"/>
        </w:rPr>
      </w:pPr>
      <w:r w:rsidRPr="00E74876">
        <w:rPr>
          <w:rFonts w:ascii="Arial" w:hAnsi="Arial" w:cs="Arial"/>
        </w:rPr>
        <w:t>Territorio del Co</w:t>
      </w:r>
      <w:r w:rsidR="00C20794">
        <w:rPr>
          <w:rFonts w:ascii="Arial" w:hAnsi="Arial" w:cs="Arial"/>
        </w:rPr>
        <w:t>nsorzio intercomunale</w:t>
      </w:r>
      <w:r w:rsidRPr="00E74876">
        <w:rPr>
          <w:rFonts w:ascii="Arial" w:hAnsi="Arial" w:cs="Arial"/>
        </w:rPr>
        <w:t>. L’aggiudicatario deve disporre di uno sportello predisposto al servizio Tesoreria sul territorio d</w:t>
      </w:r>
      <w:r w:rsidR="00C20794">
        <w:rPr>
          <w:rFonts w:ascii="Arial" w:hAnsi="Arial" w:cs="Arial"/>
        </w:rPr>
        <w:t>i un Comune facente parte del Consorzio</w:t>
      </w:r>
      <w:r w:rsidRPr="00E74876">
        <w:rPr>
          <w:rFonts w:ascii="Arial" w:hAnsi="Arial" w:cs="Arial"/>
        </w:rPr>
        <w:t>.</w:t>
      </w:r>
    </w:p>
    <w:p w14:paraId="5B2E507D" w14:textId="77777777" w:rsidR="00E74876" w:rsidRPr="00E74876" w:rsidRDefault="00E74876" w:rsidP="00E74876">
      <w:pPr>
        <w:pStyle w:val="Standard"/>
        <w:numPr>
          <w:ilvl w:val="0"/>
          <w:numId w:val="3"/>
        </w:numPr>
        <w:jc w:val="both"/>
        <w:rPr>
          <w:rFonts w:ascii="Arial" w:hAnsi="Arial" w:cs="Arial"/>
          <w:b/>
          <w:bCs/>
        </w:rPr>
      </w:pPr>
      <w:r w:rsidRPr="00E74876">
        <w:rPr>
          <w:rFonts w:ascii="Arial" w:hAnsi="Arial" w:cs="Arial"/>
          <w:b/>
          <w:bCs/>
        </w:rPr>
        <w:t>PROCEDURA DI GARA:</w:t>
      </w:r>
    </w:p>
    <w:p w14:paraId="1AD2B643" w14:textId="77777777" w:rsidR="00E74876" w:rsidRDefault="00E74876" w:rsidP="00E74876">
      <w:pPr>
        <w:pStyle w:val="Standard"/>
        <w:jc w:val="both"/>
        <w:rPr>
          <w:rFonts w:ascii="Arial" w:hAnsi="Arial" w:cs="Arial"/>
        </w:rPr>
      </w:pPr>
      <w:r w:rsidRPr="00E74876">
        <w:rPr>
          <w:rFonts w:ascii="Arial" w:hAnsi="Arial" w:cs="Arial"/>
        </w:rPr>
        <w:t xml:space="preserve">La gara si svolge con procedura aperta, ai sensi dell'art. 60 del </w:t>
      </w:r>
      <w:proofErr w:type="spellStart"/>
      <w:r w:rsidRPr="00E74876">
        <w:rPr>
          <w:rFonts w:ascii="Arial" w:hAnsi="Arial" w:cs="Arial"/>
        </w:rPr>
        <w:t>D.Lgs.</w:t>
      </w:r>
      <w:proofErr w:type="spellEnd"/>
      <w:r w:rsidRPr="00E74876">
        <w:rPr>
          <w:rFonts w:ascii="Arial" w:hAnsi="Arial" w:cs="Arial"/>
        </w:rPr>
        <w:t xml:space="preserve"> 18.04.2016, n° 50, secondo il criterio dell'offerta economicamente più vantaggiosamente ai sensi dell'art.95 del </w:t>
      </w:r>
      <w:proofErr w:type="spellStart"/>
      <w:r w:rsidRPr="00E74876">
        <w:rPr>
          <w:rFonts w:ascii="Arial" w:hAnsi="Arial" w:cs="Arial"/>
        </w:rPr>
        <w:t>D.Lgs.</w:t>
      </w:r>
      <w:proofErr w:type="spellEnd"/>
      <w:r w:rsidRPr="00E74876">
        <w:rPr>
          <w:rFonts w:ascii="Arial" w:hAnsi="Arial" w:cs="Arial"/>
        </w:rPr>
        <w:t xml:space="preserve"> 50/2016 sulla base di parametri definiti al successivo punto 11 ;</w:t>
      </w:r>
    </w:p>
    <w:p w14:paraId="20A6DC91" w14:textId="77777777" w:rsidR="00C20794" w:rsidRPr="00C20794" w:rsidRDefault="00C20794" w:rsidP="00C20794">
      <w:pPr>
        <w:pStyle w:val="Standard"/>
        <w:numPr>
          <w:ilvl w:val="0"/>
          <w:numId w:val="3"/>
        </w:numPr>
        <w:jc w:val="both"/>
        <w:rPr>
          <w:rFonts w:ascii="Arial" w:hAnsi="Arial" w:cs="Arial"/>
          <w:b/>
          <w:bCs/>
        </w:rPr>
      </w:pPr>
      <w:r w:rsidRPr="00C20794">
        <w:rPr>
          <w:rFonts w:ascii="Arial" w:hAnsi="Arial" w:cs="Arial"/>
          <w:b/>
          <w:bCs/>
        </w:rPr>
        <w:t>REQUISITI DI AMMISSIONE:</w:t>
      </w:r>
    </w:p>
    <w:p w14:paraId="3C68714E" w14:textId="77777777" w:rsidR="00C20794" w:rsidRPr="00C20794" w:rsidRDefault="00C20794" w:rsidP="00C20794">
      <w:pPr>
        <w:pStyle w:val="Standard"/>
        <w:jc w:val="both"/>
        <w:rPr>
          <w:rFonts w:ascii="Arial" w:hAnsi="Arial" w:cs="Arial"/>
        </w:rPr>
      </w:pPr>
      <w:r w:rsidRPr="00C20794">
        <w:rPr>
          <w:rFonts w:ascii="Arial" w:hAnsi="Arial" w:cs="Arial"/>
        </w:rPr>
        <w:t>Possono partecipare alla gara i soggetti operanti nell'ambito delle attività inerenti l'oggetto dell'appalto che siano in grado di dimostrare il possesso dei seguenti requisiti richiesti, a pena di esclusione:</w:t>
      </w:r>
    </w:p>
    <w:p w14:paraId="0DCF93E2" w14:textId="77777777" w:rsidR="00C20794" w:rsidRPr="00C20794" w:rsidRDefault="00C20794" w:rsidP="00C20794">
      <w:pPr>
        <w:pStyle w:val="Standard"/>
        <w:numPr>
          <w:ilvl w:val="0"/>
          <w:numId w:val="4"/>
        </w:numPr>
        <w:jc w:val="both"/>
        <w:rPr>
          <w:rFonts w:ascii="Arial" w:hAnsi="Arial" w:cs="Arial"/>
        </w:rPr>
      </w:pPr>
      <w:r w:rsidRPr="00C20794">
        <w:rPr>
          <w:rFonts w:ascii="Arial" w:hAnsi="Arial" w:cs="Arial"/>
        </w:rPr>
        <w:t>regolare iscrizione nel registro della Camera di Commercio per le società o ditte; iscrizione nell’Albo Nazionale per le Società Cooperative; per residenti in altri stati CEE iscrizione, secondo le modalità vigenti nello stato di appartenenza;</w:t>
      </w:r>
    </w:p>
    <w:p w14:paraId="6F68F0B5" w14:textId="77777777" w:rsidR="00C20794" w:rsidRPr="00C20794" w:rsidRDefault="00C20794" w:rsidP="00C20794">
      <w:pPr>
        <w:pStyle w:val="Standard"/>
        <w:numPr>
          <w:ilvl w:val="0"/>
          <w:numId w:val="4"/>
        </w:numPr>
        <w:jc w:val="both"/>
        <w:rPr>
          <w:rFonts w:ascii="Arial" w:hAnsi="Arial" w:cs="Arial"/>
        </w:rPr>
      </w:pPr>
      <w:r w:rsidRPr="00C20794">
        <w:rPr>
          <w:rFonts w:ascii="Arial" w:hAnsi="Arial" w:cs="Arial"/>
        </w:rPr>
        <w:t xml:space="preserve">abilitazione a svolgere il servizio di tesoreria ai sensi dell’art. 208 del </w:t>
      </w:r>
      <w:proofErr w:type="spellStart"/>
      <w:r w:rsidRPr="00C20794">
        <w:rPr>
          <w:rFonts w:ascii="Arial" w:hAnsi="Arial" w:cs="Arial"/>
        </w:rPr>
        <w:t>D.Lgs</w:t>
      </w:r>
      <w:proofErr w:type="spellEnd"/>
      <w:r w:rsidRPr="00C20794">
        <w:rPr>
          <w:rFonts w:ascii="Arial" w:hAnsi="Arial" w:cs="Arial"/>
        </w:rPr>
        <w:t xml:space="preserve"> 267/2000;</w:t>
      </w:r>
    </w:p>
    <w:p w14:paraId="27E74505" w14:textId="77777777" w:rsidR="00C20794" w:rsidRPr="00C20794" w:rsidRDefault="00C20794" w:rsidP="00C20794">
      <w:pPr>
        <w:pStyle w:val="Standard"/>
        <w:numPr>
          <w:ilvl w:val="0"/>
          <w:numId w:val="4"/>
        </w:numPr>
        <w:jc w:val="both"/>
        <w:rPr>
          <w:rFonts w:ascii="Arial" w:hAnsi="Arial" w:cs="Arial"/>
        </w:rPr>
      </w:pPr>
      <w:r w:rsidRPr="00C20794">
        <w:rPr>
          <w:rFonts w:ascii="Arial" w:hAnsi="Arial" w:cs="Arial"/>
        </w:rPr>
        <w:t xml:space="preserve">possedere uno sportello/agenzia nel </w:t>
      </w:r>
      <w:r w:rsidR="00785745" w:rsidRPr="00E74876">
        <w:rPr>
          <w:rFonts w:ascii="Arial" w:hAnsi="Arial" w:cs="Arial"/>
        </w:rPr>
        <w:t>territorio d</w:t>
      </w:r>
      <w:r w:rsidR="00785745">
        <w:rPr>
          <w:rFonts w:ascii="Arial" w:hAnsi="Arial" w:cs="Arial"/>
        </w:rPr>
        <w:t>i un Comune facente parte del Consorzio</w:t>
      </w:r>
      <w:r w:rsidRPr="00C20794">
        <w:rPr>
          <w:rFonts w:ascii="Arial" w:hAnsi="Arial" w:cs="Arial"/>
        </w:rPr>
        <w:t>;</w:t>
      </w:r>
    </w:p>
    <w:p w14:paraId="6E4F8EA1" w14:textId="77777777" w:rsidR="00C20794" w:rsidRPr="00C20794" w:rsidRDefault="00C20794" w:rsidP="00C20794">
      <w:pPr>
        <w:pStyle w:val="Standard"/>
        <w:numPr>
          <w:ilvl w:val="0"/>
          <w:numId w:val="4"/>
        </w:numPr>
        <w:jc w:val="both"/>
        <w:rPr>
          <w:rFonts w:ascii="Arial" w:hAnsi="Arial" w:cs="Arial"/>
        </w:rPr>
      </w:pPr>
      <w:r w:rsidRPr="00C20794">
        <w:rPr>
          <w:rFonts w:ascii="Arial" w:hAnsi="Arial" w:cs="Arial"/>
        </w:rPr>
        <w:t>aver gestito nell’ultimo triennio il servizio di Tesoreria per almeno un Comune con popolazione inferiore a 15.000 abitanti, come risultante dal</w:t>
      </w:r>
      <w:r w:rsidR="00785745">
        <w:rPr>
          <w:rFonts w:ascii="Arial" w:hAnsi="Arial" w:cs="Arial"/>
        </w:rPr>
        <w:t>l’</w:t>
      </w:r>
      <w:r w:rsidRPr="00C20794">
        <w:rPr>
          <w:rFonts w:ascii="Arial" w:hAnsi="Arial" w:cs="Arial"/>
        </w:rPr>
        <w:t>ultimo censimento;</w:t>
      </w:r>
    </w:p>
    <w:p w14:paraId="7D1FB111" w14:textId="77777777" w:rsidR="00C20794" w:rsidRPr="00C20794" w:rsidRDefault="00C20794" w:rsidP="00C20794">
      <w:pPr>
        <w:pStyle w:val="Standard"/>
        <w:numPr>
          <w:ilvl w:val="0"/>
          <w:numId w:val="4"/>
        </w:numPr>
        <w:jc w:val="both"/>
        <w:rPr>
          <w:rFonts w:ascii="Arial" w:hAnsi="Arial" w:cs="Arial"/>
        </w:rPr>
      </w:pPr>
      <w:r w:rsidRPr="00C20794">
        <w:rPr>
          <w:rFonts w:ascii="Arial" w:hAnsi="Arial" w:cs="Arial"/>
        </w:rPr>
        <w:t>devono essere in grado di attivare entro 30 giorni il sistema dell’Ordinativo informatico;</w:t>
      </w:r>
    </w:p>
    <w:p w14:paraId="7209A51E" w14:textId="5295BFD5" w:rsidR="00C20794" w:rsidRDefault="00C20794" w:rsidP="00BE2A4F">
      <w:pPr>
        <w:pStyle w:val="Standard"/>
        <w:numPr>
          <w:ilvl w:val="0"/>
          <w:numId w:val="4"/>
        </w:numPr>
        <w:jc w:val="both"/>
        <w:rPr>
          <w:rFonts w:ascii="Arial" w:hAnsi="Arial" w:cs="Arial"/>
        </w:rPr>
      </w:pPr>
      <w:r w:rsidRPr="00CB642E">
        <w:rPr>
          <w:rFonts w:ascii="Arial" w:hAnsi="Arial" w:cs="Arial"/>
        </w:rPr>
        <w:t xml:space="preserve">possono partecipare alla gara anche imprese appositamente e temporaneamente raggruppate ai sensi del </w:t>
      </w:r>
      <w:proofErr w:type="spellStart"/>
      <w:r w:rsidRPr="00CB642E">
        <w:rPr>
          <w:rFonts w:ascii="Arial" w:hAnsi="Arial" w:cs="Arial"/>
        </w:rPr>
        <w:t>D.Lgs.</w:t>
      </w:r>
      <w:proofErr w:type="spellEnd"/>
      <w:r w:rsidRPr="00CB642E">
        <w:rPr>
          <w:rFonts w:ascii="Arial" w:hAnsi="Arial" w:cs="Arial"/>
        </w:rPr>
        <w:t xml:space="preserve"> n. 50/2016. In tal caso tutti i partecipanti devono possedere i requisiti di ordine generale previste dalle citate norme di legge ed in particolare quelli relativi all’art. 80 del </w:t>
      </w:r>
      <w:proofErr w:type="spellStart"/>
      <w:r w:rsidRPr="00CB642E">
        <w:rPr>
          <w:rFonts w:ascii="Arial" w:hAnsi="Arial" w:cs="Arial"/>
        </w:rPr>
        <w:t>D.Lgs.</w:t>
      </w:r>
      <w:proofErr w:type="spellEnd"/>
      <w:r w:rsidRPr="00CB642E">
        <w:rPr>
          <w:rFonts w:ascii="Arial" w:hAnsi="Arial" w:cs="Arial"/>
        </w:rPr>
        <w:t xml:space="preserve"> 50/2016. Non è consentito che il medesimo soggetto partecipi alla gara simultaneamente tanto singolarmente che in forma associata.</w:t>
      </w:r>
    </w:p>
    <w:p w14:paraId="55ED24EC" w14:textId="77777777" w:rsidR="00CB642E" w:rsidRDefault="00CB642E" w:rsidP="00CB642E">
      <w:pPr>
        <w:pStyle w:val="Standard"/>
        <w:jc w:val="both"/>
        <w:rPr>
          <w:rFonts w:ascii="Arial" w:hAnsi="Arial" w:cs="Arial"/>
        </w:rPr>
      </w:pPr>
    </w:p>
    <w:p w14:paraId="05AE43B6" w14:textId="77777777" w:rsidR="00CB642E" w:rsidRPr="00CB642E" w:rsidRDefault="00CB642E" w:rsidP="00CB642E">
      <w:pPr>
        <w:pStyle w:val="Standard"/>
        <w:jc w:val="both"/>
        <w:rPr>
          <w:rFonts w:ascii="Arial" w:hAnsi="Arial" w:cs="Arial"/>
        </w:rPr>
      </w:pPr>
    </w:p>
    <w:p w14:paraId="771075B8" w14:textId="77777777" w:rsidR="00C20794" w:rsidRPr="00C20794" w:rsidRDefault="00C20794" w:rsidP="00C20794">
      <w:pPr>
        <w:pStyle w:val="Standard"/>
        <w:jc w:val="both"/>
        <w:rPr>
          <w:rFonts w:ascii="Arial" w:hAnsi="Arial" w:cs="Arial"/>
        </w:rPr>
      </w:pPr>
      <w:r w:rsidRPr="00C20794">
        <w:rPr>
          <w:rFonts w:ascii="Arial" w:hAnsi="Arial" w:cs="Arial"/>
        </w:rPr>
        <w:t>Per i soggetti stabiliti in altri Stati aderenti al</w:t>
      </w:r>
      <w:r w:rsidR="00785745">
        <w:rPr>
          <w:rFonts w:ascii="Arial" w:hAnsi="Arial" w:cs="Arial"/>
        </w:rPr>
        <w:t>l’</w:t>
      </w:r>
      <w:r w:rsidRPr="00C20794">
        <w:rPr>
          <w:rFonts w:ascii="Arial" w:hAnsi="Arial" w:cs="Arial"/>
        </w:rPr>
        <w:t>U.E. l’esistenza dei requisiti di partecipazione sono accertati in base alla documentazione prodotta secondo le normative vigenti nei rispettivi Paesi.</w:t>
      </w:r>
    </w:p>
    <w:p w14:paraId="4D80FD91" w14:textId="77777777" w:rsidR="00C20794" w:rsidRPr="00C20794" w:rsidRDefault="00785745" w:rsidP="00785745">
      <w:pPr>
        <w:pStyle w:val="Standard"/>
        <w:jc w:val="both"/>
        <w:rPr>
          <w:rFonts w:ascii="Arial" w:hAnsi="Arial" w:cs="Arial"/>
        </w:rPr>
      </w:pPr>
      <w:r>
        <w:rPr>
          <w:rFonts w:ascii="Arial" w:hAnsi="Arial" w:cs="Arial"/>
        </w:rPr>
        <w:t xml:space="preserve">I </w:t>
      </w:r>
      <w:r w:rsidR="00C20794" w:rsidRPr="00C20794">
        <w:rPr>
          <w:rFonts w:ascii="Arial" w:hAnsi="Arial" w:cs="Arial"/>
        </w:rPr>
        <w:t xml:space="preserve">soggetti stabiliti in altri Paesi membri della U.E. dovranno produrre le dichiarazioni, i certificati e i documenti in base alla legislazione equivalente del Paese di stabilimento, ovvero secondo quanto previsto dall’art. 3 DPR 445/2000 e </w:t>
      </w:r>
      <w:proofErr w:type="spellStart"/>
      <w:r w:rsidR="00C20794" w:rsidRPr="00C20794">
        <w:rPr>
          <w:rFonts w:ascii="Arial" w:hAnsi="Arial" w:cs="Arial"/>
        </w:rPr>
        <w:t>s.m.L</w:t>
      </w:r>
      <w:proofErr w:type="spellEnd"/>
    </w:p>
    <w:p w14:paraId="688C88E7" w14:textId="77777777" w:rsidR="00C20794" w:rsidRPr="00C20794" w:rsidRDefault="00C20794" w:rsidP="00C20794">
      <w:pPr>
        <w:pStyle w:val="Standard"/>
        <w:jc w:val="both"/>
        <w:rPr>
          <w:rFonts w:ascii="Arial" w:hAnsi="Arial" w:cs="Arial"/>
        </w:rPr>
      </w:pPr>
      <w:r w:rsidRPr="00C20794">
        <w:rPr>
          <w:rFonts w:ascii="Arial" w:hAnsi="Arial" w:cs="Arial"/>
        </w:rPr>
        <w:t>Le dichiarazioni, i certificati e i documenti, se redatti in lingua diversa dall’italiano, dovranno essere accompagnati da una traduzione in lingua italiana certificata da un traduttore ufficiale.</w:t>
      </w:r>
    </w:p>
    <w:p w14:paraId="726CEEF7" w14:textId="77777777" w:rsidR="00C20794" w:rsidRPr="00C20794" w:rsidRDefault="00C20794" w:rsidP="00C20794">
      <w:pPr>
        <w:pStyle w:val="Standard"/>
        <w:numPr>
          <w:ilvl w:val="0"/>
          <w:numId w:val="3"/>
        </w:numPr>
        <w:jc w:val="both"/>
        <w:rPr>
          <w:rFonts w:ascii="Arial" w:hAnsi="Arial" w:cs="Arial"/>
          <w:b/>
          <w:bCs/>
        </w:rPr>
      </w:pPr>
      <w:bookmarkStart w:id="0" w:name="bookmark1"/>
      <w:r w:rsidRPr="00C20794">
        <w:rPr>
          <w:rFonts w:ascii="Arial" w:hAnsi="Arial" w:cs="Arial"/>
          <w:b/>
          <w:bCs/>
        </w:rPr>
        <w:t>DISPOSIZIONI</w:t>
      </w:r>
      <w:r w:rsidRPr="00C20794">
        <w:rPr>
          <w:rFonts w:ascii="Arial" w:hAnsi="Arial" w:cs="Arial"/>
          <w:b/>
          <w:bCs/>
        </w:rPr>
        <w:tab/>
        <w:t>LEGISLATIVE, REGOLAMENTARI OD AMMINISTRATIVE IN CAUSA:</w:t>
      </w:r>
      <w:bookmarkEnd w:id="0"/>
    </w:p>
    <w:p w14:paraId="58186CE5" w14:textId="77777777" w:rsidR="00C20794" w:rsidRPr="00C20794" w:rsidRDefault="00C20794" w:rsidP="00C20794">
      <w:pPr>
        <w:pStyle w:val="Standard"/>
        <w:jc w:val="both"/>
        <w:rPr>
          <w:rFonts w:ascii="Arial" w:hAnsi="Arial" w:cs="Arial"/>
        </w:rPr>
      </w:pPr>
      <w:proofErr w:type="spellStart"/>
      <w:r w:rsidRPr="00C20794">
        <w:rPr>
          <w:rFonts w:ascii="Arial" w:hAnsi="Arial" w:cs="Arial"/>
        </w:rPr>
        <w:t>D.Lgs.</w:t>
      </w:r>
      <w:proofErr w:type="spellEnd"/>
      <w:r w:rsidRPr="00C20794">
        <w:rPr>
          <w:rFonts w:ascii="Arial" w:hAnsi="Arial" w:cs="Arial"/>
        </w:rPr>
        <w:t xml:space="preserve"> 267/2000 agli artt. 208 e ss., il </w:t>
      </w:r>
      <w:proofErr w:type="spellStart"/>
      <w:r w:rsidRPr="00C20794">
        <w:rPr>
          <w:rFonts w:ascii="Arial" w:hAnsi="Arial" w:cs="Arial"/>
        </w:rPr>
        <w:t>D.Lgs</w:t>
      </w:r>
      <w:proofErr w:type="spellEnd"/>
      <w:r w:rsidRPr="00C20794">
        <w:rPr>
          <w:rFonts w:ascii="Arial" w:hAnsi="Arial" w:cs="Arial"/>
        </w:rPr>
        <w:t xml:space="preserve"> 50/2016 e la Convenzione per la gestione del Servizio di T</w:t>
      </w:r>
      <w:r w:rsidR="00785745">
        <w:rPr>
          <w:rFonts w:ascii="Arial" w:hAnsi="Arial" w:cs="Arial"/>
        </w:rPr>
        <w:t xml:space="preserve">esoreria approvata con atto dell’Assemblea dei Soci </w:t>
      </w:r>
      <w:r w:rsidRPr="00C20794">
        <w:rPr>
          <w:rFonts w:ascii="Arial" w:hAnsi="Arial" w:cs="Arial"/>
        </w:rPr>
        <w:t>n.</w:t>
      </w:r>
      <w:r w:rsidR="00040286">
        <w:rPr>
          <w:rFonts w:ascii="Arial" w:hAnsi="Arial" w:cs="Arial"/>
        </w:rPr>
        <w:t>13</w:t>
      </w:r>
      <w:r w:rsidRPr="00C20794">
        <w:rPr>
          <w:rFonts w:ascii="Arial" w:hAnsi="Arial" w:cs="Arial"/>
        </w:rPr>
        <w:t xml:space="preserve"> del</w:t>
      </w:r>
      <w:r w:rsidR="00040286">
        <w:rPr>
          <w:rFonts w:ascii="Arial" w:hAnsi="Arial" w:cs="Arial"/>
        </w:rPr>
        <w:t xml:space="preserve"> 15/12/2016.</w:t>
      </w:r>
    </w:p>
    <w:p w14:paraId="3C166E13" w14:textId="77777777" w:rsidR="00C20794" w:rsidRPr="00C20794" w:rsidRDefault="00C20794" w:rsidP="00C20794">
      <w:pPr>
        <w:pStyle w:val="Standard"/>
        <w:numPr>
          <w:ilvl w:val="0"/>
          <w:numId w:val="3"/>
        </w:numPr>
        <w:jc w:val="both"/>
        <w:rPr>
          <w:rFonts w:ascii="Arial" w:hAnsi="Arial" w:cs="Arial"/>
          <w:b/>
          <w:bCs/>
        </w:rPr>
      </w:pPr>
      <w:bookmarkStart w:id="1" w:name="bookmark2"/>
      <w:r w:rsidRPr="00C20794">
        <w:rPr>
          <w:rFonts w:ascii="Arial" w:hAnsi="Arial" w:cs="Arial"/>
          <w:b/>
          <w:bCs/>
        </w:rPr>
        <w:t>FACOLTA</w:t>
      </w:r>
      <w:r w:rsidR="00785745">
        <w:rPr>
          <w:rFonts w:ascii="Arial" w:hAnsi="Arial" w:cs="Arial"/>
          <w:b/>
          <w:bCs/>
        </w:rPr>
        <w:t>’</w:t>
      </w:r>
      <w:r w:rsidRPr="00C20794">
        <w:rPr>
          <w:rFonts w:ascii="Arial" w:hAnsi="Arial" w:cs="Arial"/>
          <w:b/>
          <w:bCs/>
        </w:rPr>
        <w:t xml:space="preserve"> DI PRESENTARE OFFERTE PER UNA PARTE DEL SERVIZIO :</w:t>
      </w:r>
      <w:bookmarkEnd w:id="1"/>
    </w:p>
    <w:p w14:paraId="4389A36C" w14:textId="77777777" w:rsidR="00C20794" w:rsidRPr="00C20794" w:rsidRDefault="00C20794" w:rsidP="00C20794">
      <w:pPr>
        <w:pStyle w:val="Standard"/>
        <w:jc w:val="both"/>
        <w:rPr>
          <w:rFonts w:ascii="Arial" w:hAnsi="Arial" w:cs="Arial"/>
        </w:rPr>
      </w:pPr>
      <w:r w:rsidRPr="00C20794">
        <w:rPr>
          <w:rFonts w:ascii="Arial" w:hAnsi="Arial" w:cs="Arial"/>
        </w:rPr>
        <w:t>Non prevista</w:t>
      </w:r>
    </w:p>
    <w:p w14:paraId="124F3BE1" w14:textId="77777777" w:rsidR="00C20794" w:rsidRPr="00C20794" w:rsidRDefault="00C20794" w:rsidP="00C20794">
      <w:pPr>
        <w:pStyle w:val="Standard"/>
        <w:numPr>
          <w:ilvl w:val="0"/>
          <w:numId w:val="3"/>
        </w:numPr>
        <w:jc w:val="both"/>
        <w:rPr>
          <w:rFonts w:ascii="Arial" w:hAnsi="Arial" w:cs="Arial"/>
          <w:b/>
          <w:bCs/>
        </w:rPr>
      </w:pPr>
      <w:bookmarkStart w:id="2" w:name="bookmark3"/>
      <w:r w:rsidRPr="00C20794">
        <w:rPr>
          <w:rFonts w:ascii="Arial" w:hAnsi="Arial" w:cs="Arial"/>
          <w:b/>
          <w:bCs/>
        </w:rPr>
        <w:t>NON SONO AMMESSE VARIANTI ALLA CONVENZIONE E AL BANDO DI GARA, NE’ OFFERTE CONDIZIONATE.</w:t>
      </w:r>
      <w:bookmarkEnd w:id="2"/>
    </w:p>
    <w:p w14:paraId="04B8F1D2" w14:textId="77777777" w:rsidR="00C20794" w:rsidRPr="00C20794" w:rsidRDefault="00C20794" w:rsidP="00C20794">
      <w:pPr>
        <w:pStyle w:val="Standard"/>
        <w:numPr>
          <w:ilvl w:val="0"/>
          <w:numId w:val="3"/>
        </w:numPr>
        <w:jc w:val="both"/>
        <w:rPr>
          <w:rFonts w:ascii="Arial" w:hAnsi="Arial" w:cs="Arial"/>
          <w:b/>
          <w:bCs/>
        </w:rPr>
      </w:pPr>
      <w:bookmarkStart w:id="3" w:name="bookmark4"/>
      <w:r w:rsidRPr="00C20794">
        <w:rPr>
          <w:rFonts w:ascii="Arial" w:hAnsi="Arial" w:cs="Arial"/>
          <w:b/>
          <w:bCs/>
        </w:rPr>
        <w:t>NON SONO AMMESSI SUBAPPALTI AD ALTRO ENTE, SOCIETÀ’ O ISTITUTO.</w:t>
      </w:r>
      <w:bookmarkEnd w:id="3"/>
    </w:p>
    <w:p w14:paraId="4621B8EA" w14:textId="77777777" w:rsidR="00C20794" w:rsidRPr="00C20794" w:rsidRDefault="00C20794" w:rsidP="00C20794">
      <w:pPr>
        <w:pStyle w:val="Standard"/>
        <w:numPr>
          <w:ilvl w:val="0"/>
          <w:numId w:val="3"/>
        </w:numPr>
        <w:jc w:val="both"/>
        <w:rPr>
          <w:rFonts w:ascii="Arial" w:hAnsi="Arial" w:cs="Arial"/>
          <w:b/>
          <w:bCs/>
        </w:rPr>
      </w:pPr>
      <w:bookmarkStart w:id="4" w:name="bookmark5"/>
      <w:r w:rsidRPr="00C20794">
        <w:rPr>
          <w:rFonts w:ascii="Arial" w:hAnsi="Arial" w:cs="Arial"/>
          <w:b/>
          <w:bCs/>
        </w:rPr>
        <w:t>DURATA</w:t>
      </w:r>
      <w:r w:rsidRPr="00C20794">
        <w:rPr>
          <w:rFonts w:ascii="Arial" w:hAnsi="Arial" w:cs="Arial"/>
          <w:b/>
          <w:bCs/>
        </w:rPr>
        <w:tab/>
        <w:t>DELLA CONVENZIONE:</w:t>
      </w:r>
      <w:bookmarkEnd w:id="4"/>
    </w:p>
    <w:p w14:paraId="16BFC89F" w14:textId="1EA93A09" w:rsidR="00C20794" w:rsidRPr="00C20794" w:rsidRDefault="00C20794" w:rsidP="00C20794">
      <w:pPr>
        <w:pStyle w:val="Standard"/>
        <w:jc w:val="both"/>
        <w:rPr>
          <w:rFonts w:ascii="Arial" w:hAnsi="Arial" w:cs="Arial"/>
        </w:rPr>
      </w:pPr>
      <w:r w:rsidRPr="00C20794">
        <w:rPr>
          <w:rFonts w:ascii="Arial" w:hAnsi="Arial" w:cs="Arial"/>
        </w:rPr>
        <w:t>La Convenzione avrà la durata d</w:t>
      </w:r>
      <w:r w:rsidR="00BE2A4F">
        <w:rPr>
          <w:rFonts w:ascii="Arial" w:hAnsi="Arial" w:cs="Arial"/>
        </w:rPr>
        <w:t xml:space="preserve">al </w:t>
      </w:r>
      <w:r w:rsidR="00CB642E">
        <w:rPr>
          <w:rFonts w:ascii="Arial" w:hAnsi="Arial" w:cs="Arial"/>
        </w:rPr>
        <w:t>01</w:t>
      </w:r>
      <w:r w:rsidR="00BE2A4F">
        <w:rPr>
          <w:rFonts w:ascii="Arial" w:hAnsi="Arial" w:cs="Arial"/>
        </w:rPr>
        <w:t>.0</w:t>
      </w:r>
      <w:r w:rsidR="00CB642E">
        <w:rPr>
          <w:rFonts w:ascii="Arial" w:hAnsi="Arial" w:cs="Arial"/>
        </w:rPr>
        <w:t>6</w:t>
      </w:r>
      <w:r w:rsidR="00BE2A4F">
        <w:rPr>
          <w:rFonts w:ascii="Arial" w:hAnsi="Arial" w:cs="Arial"/>
        </w:rPr>
        <w:t xml:space="preserve">.2021 al </w:t>
      </w:r>
      <w:r w:rsidR="00CB642E">
        <w:rPr>
          <w:rFonts w:ascii="Arial" w:hAnsi="Arial" w:cs="Arial"/>
        </w:rPr>
        <w:t>31</w:t>
      </w:r>
      <w:r w:rsidR="00BE2A4F">
        <w:rPr>
          <w:rFonts w:ascii="Arial" w:hAnsi="Arial" w:cs="Arial"/>
        </w:rPr>
        <w:t>.05.2025</w:t>
      </w:r>
      <w:r w:rsidRPr="00C20794">
        <w:rPr>
          <w:rFonts w:ascii="Arial" w:hAnsi="Arial" w:cs="Arial"/>
        </w:rPr>
        <w:t>. La Convenzione, con apposito provvedimento, potrà essere prorogata per il tempo necessario all’espletamento di una nuova gara d’appalto, non superiore ad un anno.</w:t>
      </w:r>
    </w:p>
    <w:p w14:paraId="5680268B" w14:textId="77777777" w:rsidR="00C20794" w:rsidRPr="00C20794" w:rsidRDefault="00C20794" w:rsidP="00C20794">
      <w:pPr>
        <w:pStyle w:val="Standard"/>
        <w:jc w:val="both"/>
        <w:rPr>
          <w:rFonts w:ascii="Arial" w:hAnsi="Arial" w:cs="Arial"/>
        </w:rPr>
      </w:pPr>
      <w:r w:rsidRPr="00C20794">
        <w:rPr>
          <w:rFonts w:ascii="Arial" w:hAnsi="Arial" w:cs="Arial"/>
        </w:rPr>
        <w:t>Alla scadenza della Convenzione, il Tesoriere, oltre al versamento del saldo di ogni suo debito ed alla regolare consegna al soggetto subentrante di tutti i valori detenuti in dipendenza della gestione affidatagli, dovrà effettuare la consegna di: carte, registri, stampati, sistemi informativi, e quant'altro affidatogli, in custodia od in uso.</w:t>
      </w:r>
    </w:p>
    <w:p w14:paraId="0D5397D6" w14:textId="77777777" w:rsidR="00C20794" w:rsidRPr="00C20794" w:rsidRDefault="00C20794" w:rsidP="00C20794">
      <w:pPr>
        <w:pStyle w:val="Standard"/>
        <w:jc w:val="both"/>
        <w:rPr>
          <w:rFonts w:ascii="Arial" w:hAnsi="Arial" w:cs="Arial"/>
        </w:rPr>
      </w:pPr>
      <w:r w:rsidRPr="00C20794">
        <w:rPr>
          <w:rFonts w:ascii="Arial" w:hAnsi="Arial" w:cs="Arial"/>
        </w:rPr>
        <w:t>Le parti convengono che di comune accordo ed in qualsiasi momento possono apportare al servizio di tesoreria ogni modifica ritenuta necessaria alla introduzione di nuovi mezzi tecnici migliorativi del servizio.</w:t>
      </w:r>
    </w:p>
    <w:p w14:paraId="5AF4B173" w14:textId="77777777" w:rsidR="00C20794" w:rsidRDefault="00C20794"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78487844" w14:textId="77777777" w:rsidR="00040286" w:rsidRDefault="00040286"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0F3AD3B3" w14:textId="340E0397" w:rsidR="004E10A5" w:rsidRDefault="004E10A5"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45907D00" w14:textId="77777777" w:rsidR="00CB642E" w:rsidRPr="00C20794" w:rsidRDefault="00CB642E" w:rsidP="00CB642E">
      <w:pPr>
        <w:pStyle w:val="Standard"/>
        <w:numPr>
          <w:ilvl w:val="0"/>
          <w:numId w:val="4"/>
        </w:numPr>
        <w:jc w:val="both"/>
        <w:rPr>
          <w:rFonts w:ascii="Arial" w:hAnsi="Arial" w:cs="Arial"/>
        </w:rPr>
      </w:pPr>
      <w:r w:rsidRPr="00C20794">
        <w:rPr>
          <w:rFonts w:ascii="Arial" w:hAnsi="Arial" w:cs="Arial"/>
        </w:rPr>
        <w:t>devono essere in possesso della Certificazione di Qualità UNI EN ISO 9001/2008 per il sistema di gestione della qualità per i servizi di Tesoreria/cassa;</w:t>
      </w:r>
    </w:p>
    <w:p w14:paraId="18AC766C" w14:textId="2B47DA69" w:rsidR="00E85A20" w:rsidRDefault="00E85A20"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7E92CB6D" w14:textId="60931A45" w:rsidR="00E85A20" w:rsidRDefault="00E85A20"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0663A4B5" w14:textId="37B26CDA" w:rsidR="00E85A20" w:rsidRDefault="00E85A20"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5306AA68" w14:textId="41C42EFF" w:rsidR="00E85A20" w:rsidRDefault="00E85A20"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1E4BD6F6" w14:textId="77777777" w:rsidR="00E85A20" w:rsidRDefault="00E85A20"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5ED82B67" w14:textId="77777777" w:rsidR="004E10A5" w:rsidRDefault="004E10A5"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26060328" w14:textId="77777777" w:rsidR="004E10A5" w:rsidRDefault="004E10A5"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4FB3EF38" w14:textId="77777777" w:rsidR="004E10A5" w:rsidRDefault="004E10A5"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44ED2171" w14:textId="77777777" w:rsidR="00040286" w:rsidRDefault="00040286"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5D242C61" w14:textId="77777777" w:rsidR="00CB642E" w:rsidRDefault="00CB642E"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4FC77F85" w14:textId="77777777" w:rsidR="00CB642E" w:rsidRDefault="00CB642E" w:rsidP="00C20794">
      <w:pPr>
        <w:widowControl/>
        <w:suppressAutoHyphens w:val="0"/>
        <w:autoSpaceDN/>
        <w:textAlignment w:val="auto"/>
        <w:rPr>
          <w:rFonts w:ascii="Times New Roman" w:eastAsia="Times New Roman" w:hAnsi="Times New Roman" w:cs="Times New Roman"/>
          <w:b/>
          <w:bCs/>
          <w:color w:val="000000"/>
          <w:kern w:val="0"/>
          <w:sz w:val="23"/>
          <w:szCs w:val="23"/>
        </w:rPr>
      </w:pPr>
    </w:p>
    <w:p w14:paraId="5828CDAE" w14:textId="77777777" w:rsidR="00C20794" w:rsidRPr="00C20794" w:rsidRDefault="00C20794" w:rsidP="00C20794">
      <w:pPr>
        <w:widowControl/>
        <w:suppressAutoHyphens w:val="0"/>
        <w:autoSpaceDN/>
        <w:jc w:val="both"/>
        <w:textAlignment w:val="auto"/>
        <w:rPr>
          <w:rFonts w:ascii="Arial" w:eastAsia="Times New Roman" w:hAnsi="Arial" w:cs="Arial"/>
          <w:kern w:val="0"/>
        </w:rPr>
      </w:pPr>
      <w:r w:rsidRPr="00C20794">
        <w:rPr>
          <w:rFonts w:ascii="Arial" w:eastAsia="Times New Roman" w:hAnsi="Arial" w:cs="Arial"/>
          <w:b/>
          <w:bCs/>
          <w:color w:val="000000"/>
          <w:kern w:val="0"/>
        </w:rPr>
        <w:t>1)CRITERI DI AGGIUDICAZIONE:</w:t>
      </w:r>
    </w:p>
    <w:p w14:paraId="3067800D" w14:textId="77777777" w:rsidR="00C20794" w:rsidRPr="00C20794" w:rsidRDefault="00C20794" w:rsidP="00C20794">
      <w:pPr>
        <w:widowControl/>
        <w:suppressAutoHyphens w:val="0"/>
        <w:autoSpaceDN/>
        <w:jc w:val="both"/>
        <w:textAlignment w:val="auto"/>
        <w:rPr>
          <w:rFonts w:ascii="Arial" w:eastAsia="Times New Roman" w:hAnsi="Arial" w:cs="Arial"/>
          <w:color w:val="000000"/>
          <w:kern w:val="0"/>
          <w:u w:val="single"/>
        </w:rPr>
      </w:pPr>
      <w:r w:rsidRPr="00C20794">
        <w:rPr>
          <w:rFonts w:ascii="Arial" w:eastAsia="Times New Roman" w:hAnsi="Arial" w:cs="Arial"/>
          <w:color w:val="000000"/>
          <w:kern w:val="0"/>
        </w:rPr>
        <w:t>L’aggiudicazione avverrà in favore dell’offerta economicamente più vantaggiosa, individu</w:t>
      </w:r>
      <w:r w:rsidRPr="00C20794">
        <w:rPr>
          <w:rFonts w:ascii="Arial" w:eastAsia="Times New Roman" w:hAnsi="Arial" w:cs="Arial"/>
          <w:color w:val="000000"/>
          <w:kern w:val="0"/>
        </w:rPr>
        <w:t>a</w:t>
      </w:r>
      <w:r w:rsidRPr="00C20794">
        <w:rPr>
          <w:rFonts w:ascii="Arial" w:eastAsia="Times New Roman" w:hAnsi="Arial" w:cs="Arial"/>
          <w:color w:val="000000"/>
          <w:kern w:val="0"/>
        </w:rPr>
        <w:t xml:space="preserve">ta ai sensi dell'art. 95 del </w:t>
      </w:r>
      <w:proofErr w:type="spellStart"/>
      <w:r w:rsidRPr="00C20794">
        <w:rPr>
          <w:rFonts w:ascii="Arial" w:eastAsia="Times New Roman" w:hAnsi="Arial" w:cs="Arial"/>
          <w:color w:val="000000"/>
          <w:kern w:val="0"/>
        </w:rPr>
        <w:t>D.Lgs.</w:t>
      </w:r>
      <w:proofErr w:type="spellEnd"/>
      <w:r w:rsidRPr="00C20794">
        <w:rPr>
          <w:rFonts w:ascii="Arial" w:eastAsia="Times New Roman" w:hAnsi="Arial" w:cs="Arial"/>
          <w:color w:val="000000"/>
          <w:kern w:val="0"/>
        </w:rPr>
        <w:t xml:space="preserve"> n. 50/2016, valutata sulla base dei seguenti elementi (punteggio </w:t>
      </w:r>
      <w:r w:rsidRPr="00C20794">
        <w:rPr>
          <w:rFonts w:ascii="Arial" w:eastAsia="Times New Roman" w:hAnsi="Arial" w:cs="Arial"/>
          <w:color w:val="000000"/>
          <w:kern w:val="0"/>
          <w:u w:val="single"/>
        </w:rPr>
        <w:t>massimo complessivo conseguibile punti 100):</w:t>
      </w:r>
    </w:p>
    <w:p w14:paraId="0DA84586" w14:textId="77777777" w:rsidR="00C20794" w:rsidRPr="00C20794" w:rsidRDefault="00C20794" w:rsidP="00C20794">
      <w:pPr>
        <w:widowControl/>
        <w:suppressAutoHyphens w:val="0"/>
        <w:autoSpaceDN/>
        <w:textAlignment w:val="auto"/>
        <w:rPr>
          <w:rFonts w:ascii="Arial" w:eastAsia="Times New Roman" w:hAnsi="Arial" w:cs="Arial"/>
          <w:color w:val="000000"/>
          <w:kern w:val="0"/>
          <w:u w:val="single"/>
        </w:rPr>
      </w:pPr>
    </w:p>
    <w:p w14:paraId="3AF1C75A"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ab/>
      </w:r>
      <w:r w:rsidRPr="00C20794">
        <w:rPr>
          <w:rFonts w:ascii="Times New Roman" w:eastAsia="Times New Roman" w:hAnsi="Times New Roman" w:cs="Times New Roman"/>
          <w:color w:val="000000"/>
          <w:kern w:val="0"/>
          <w:sz w:val="23"/>
          <w:szCs w:val="23"/>
        </w:rPr>
        <w:tab/>
      </w:r>
      <w:r w:rsidRPr="00C20794">
        <w:rPr>
          <w:rFonts w:ascii="Times New Roman" w:eastAsia="Times New Roman" w:hAnsi="Times New Roman" w:cs="Times New Roman"/>
          <w:color w:val="000000"/>
          <w:kern w:val="0"/>
          <w:sz w:val="23"/>
          <w:szCs w:val="23"/>
        </w:rPr>
        <w:tab/>
      </w:r>
    </w:p>
    <w:tbl>
      <w:tblPr>
        <w:tblW w:w="0" w:type="auto"/>
        <w:tblInd w:w="-5" w:type="dxa"/>
        <w:tblLayout w:type="fixed"/>
        <w:tblCellMar>
          <w:left w:w="0" w:type="dxa"/>
          <w:right w:w="0" w:type="dxa"/>
        </w:tblCellMar>
        <w:tblLook w:val="0000" w:firstRow="0" w:lastRow="0" w:firstColumn="0" w:lastColumn="0" w:noHBand="0" w:noVBand="0"/>
      </w:tblPr>
      <w:tblGrid>
        <w:gridCol w:w="493"/>
        <w:gridCol w:w="2473"/>
        <w:gridCol w:w="2826"/>
        <w:gridCol w:w="4327"/>
      </w:tblGrid>
      <w:tr w:rsidR="00C20794" w:rsidRPr="00C20794" w14:paraId="217009FE" w14:textId="77777777">
        <w:trPr>
          <w:trHeight w:hRule="exact" w:val="572"/>
        </w:trPr>
        <w:tc>
          <w:tcPr>
            <w:tcW w:w="493" w:type="dxa"/>
            <w:tcBorders>
              <w:top w:val="single" w:sz="4" w:space="0" w:color="auto"/>
              <w:left w:val="single" w:sz="4" w:space="0" w:color="auto"/>
              <w:bottom w:val="nil"/>
              <w:right w:val="nil"/>
            </w:tcBorders>
            <w:shd w:val="clear" w:color="auto" w:fill="FFFFFF"/>
          </w:tcPr>
          <w:p w14:paraId="6879AB93"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sz w:val="10"/>
                <w:szCs w:val="10"/>
              </w:rPr>
            </w:pPr>
          </w:p>
        </w:tc>
        <w:tc>
          <w:tcPr>
            <w:tcW w:w="2473" w:type="dxa"/>
            <w:tcBorders>
              <w:top w:val="single" w:sz="4" w:space="0" w:color="auto"/>
              <w:left w:val="single" w:sz="4" w:space="0" w:color="auto"/>
              <w:bottom w:val="nil"/>
              <w:right w:val="nil"/>
            </w:tcBorders>
            <w:shd w:val="clear" w:color="auto" w:fill="FFFFFF"/>
          </w:tcPr>
          <w:p w14:paraId="1EB8051D"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CRITERI DI VAL</w:t>
            </w:r>
            <w:r w:rsidRPr="00C20794">
              <w:rPr>
                <w:rFonts w:ascii="Times New Roman" w:eastAsia="Times New Roman" w:hAnsi="Times New Roman" w:cs="Times New Roman"/>
                <w:b/>
                <w:bCs/>
                <w:color w:val="000000"/>
                <w:kern w:val="0"/>
                <w:sz w:val="23"/>
                <w:szCs w:val="23"/>
              </w:rPr>
              <w:t>U</w:t>
            </w:r>
            <w:r w:rsidRPr="00C20794">
              <w:rPr>
                <w:rFonts w:ascii="Times New Roman" w:eastAsia="Times New Roman" w:hAnsi="Times New Roman" w:cs="Times New Roman"/>
                <w:b/>
                <w:bCs/>
                <w:color w:val="000000"/>
                <w:kern w:val="0"/>
                <w:sz w:val="23"/>
                <w:szCs w:val="23"/>
              </w:rPr>
              <w:t>TAZIONE</w:t>
            </w:r>
          </w:p>
        </w:tc>
        <w:tc>
          <w:tcPr>
            <w:tcW w:w="2826" w:type="dxa"/>
            <w:tcBorders>
              <w:top w:val="single" w:sz="4" w:space="0" w:color="auto"/>
              <w:left w:val="single" w:sz="4" w:space="0" w:color="auto"/>
              <w:bottom w:val="nil"/>
              <w:right w:val="nil"/>
            </w:tcBorders>
            <w:shd w:val="clear" w:color="auto" w:fill="FFFFFF"/>
          </w:tcPr>
          <w:p w14:paraId="14A8F3CB"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OFFERTA</w:t>
            </w:r>
          </w:p>
        </w:tc>
        <w:tc>
          <w:tcPr>
            <w:tcW w:w="4327" w:type="dxa"/>
            <w:tcBorders>
              <w:top w:val="single" w:sz="4" w:space="0" w:color="auto"/>
              <w:left w:val="single" w:sz="4" w:space="0" w:color="auto"/>
              <w:bottom w:val="nil"/>
              <w:right w:val="single" w:sz="4" w:space="0" w:color="auto"/>
            </w:tcBorders>
            <w:shd w:val="clear" w:color="auto" w:fill="FFFFFF"/>
          </w:tcPr>
          <w:p w14:paraId="309D6673"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PUNTEGGIO</w:t>
            </w:r>
          </w:p>
        </w:tc>
      </w:tr>
      <w:tr w:rsidR="00C20794" w:rsidRPr="00C20794" w14:paraId="471B945A" w14:textId="77777777">
        <w:trPr>
          <w:trHeight w:hRule="exact" w:val="1667"/>
        </w:trPr>
        <w:tc>
          <w:tcPr>
            <w:tcW w:w="493" w:type="dxa"/>
            <w:tcBorders>
              <w:top w:val="single" w:sz="4" w:space="0" w:color="auto"/>
              <w:left w:val="single" w:sz="4" w:space="0" w:color="auto"/>
              <w:bottom w:val="nil"/>
              <w:right w:val="nil"/>
            </w:tcBorders>
            <w:shd w:val="clear" w:color="auto" w:fill="FFFFFF"/>
          </w:tcPr>
          <w:p w14:paraId="623C224C"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1</w:t>
            </w:r>
          </w:p>
        </w:tc>
        <w:tc>
          <w:tcPr>
            <w:tcW w:w="2473" w:type="dxa"/>
            <w:tcBorders>
              <w:top w:val="single" w:sz="4" w:space="0" w:color="auto"/>
              <w:left w:val="single" w:sz="4" w:space="0" w:color="auto"/>
              <w:bottom w:val="nil"/>
              <w:right w:val="nil"/>
            </w:tcBorders>
            <w:shd w:val="clear" w:color="auto" w:fill="FFFFFF"/>
          </w:tcPr>
          <w:p w14:paraId="37FCB353"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Tasso passivo sulla antic</w:t>
            </w:r>
            <w:r w:rsidRPr="00C20794">
              <w:rPr>
                <w:rFonts w:ascii="Times New Roman" w:eastAsia="Times New Roman" w:hAnsi="Times New Roman" w:cs="Times New Roman"/>
                <w:color w:val="000000"/>
                <w:kern w:val="0"/>
                <w:sz w:val="23"/>
                <w:szCs w:val="23"/>
              </w:rPr>
              <w:t>i</w:t>
            </w:r>
            <w:r w:rsidRPr="00C20794">
              <w:rPr>
                <w:rFonts w:ascii="Times New Roman" w:eastAsia="Times New Roman" w:hAnsi="Times New Roman" w:cs="Times New Roman"/>
                <w:color w:val="000000"/>
                <w:kern w:val="0"/>
                <w:sz w:val="23"/>
                <w:szCs w:val="23"/>
              </w:rPr>
              <w:t>pazione di tesoreria</w:t>
            </w:r>
          </w:p>
        </w:tc>
        <w:tc>
          <w:tcPr>
            <w:tcW w:w="2826" w:type="dxa"/>
            <w:tcBorders>
              <w:top w:val="single" w:sz="4" w:space="0" w:color="auto"/>
              <w:left w:val="single" w:sz="4" w:space="0" w:color="auto"/>
              <w:bottom w:val="nil"/>
              <w:right w:val="nil"/>
            </w:tcBorders>
            <w:shd w:val="clear" w:color="auto" w:fill="FFFFFF"/>
          </w:tcPr>
          <w:p w14:paraId="74783856" w14:textId="5E826B8A"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Spread rispetto all’Euribor a tre mesi, base 365, rilevato media mese precedente inizio di ogni trimestre (desunto da</w:t>
            </w:r>
            <w:r w:rsidRPr="00C20794">
              <w:rPr>
                <w:rFonts w:ascii="Times New Roman" w:eastAsia="Times New Roman" w:hAnsi="Times New Roman" w:cs="Times New Roman"/>
                <w:color w:val="000000"/>
                <w:kern w:val="0"/>
                <w:sz w:val="23"/>
                <w:szCs w:val="23"/>
              </w:rPr>
              <w:t>l</w:t>
            </w:r>
            <w:r w:rsidRPr="00C20794">
              <w:rPr>
                <w:rFonts w:ascii="Times New Roman" w:eastAsia="Times New Roman" w:hAnsi="Times New Roman" w:cs="Times New Roman"/>
                <w:color w:val="000000"/>
                <w:kern w:val="0"/>
                <w:sz w:val="23"/>
                <w:szCs w:val="23"/>
              </w:rPr>
              <w:t>la stampa economica speci</w:t>
            </w:r>
            <w:r w:rsidRPr="00C20794">
              <w:rPr>
                <w:rFonts w:ascii="Times New Roman" w:eastAsia="Times New Roman" w:hAnsi="Times New Roman" w:cs="Times New Roman"/>
                <w:color w:val="000000"/>
                <w:kern w:val="0"/>
                <w:sz w:val="23"/>
                <w:szCs w:val="23"/>
              </w:rPr>
              <w:t>a</w:t>
            </w:r>
            <w:r w:rsidRPr="00C20794">
              <w:rPr>
                <w:rFonts w:ascii="Times New Roman" w:eastAsia="Times New Roman" w:hAnsi="Times New Roman" w:cs="Times New Roman"/>
                <w:color w:val="000000"/>
                <w:kern w:val="0"/>
                <w:sz w:val="23"/>
                <w:szCs w:val="23"/>
              </w:rPr>
              <w:t>lizzata)</w:t>
            </w:r>
          </w:p>
        </w:tc>
        <w:tc>
          <w:tcPr>
            <w:tcW w:w="4327" w:type="dxa"/>
            <w:tcBorders>
              <w:top w:val="single" w:sz="4" w:space="0" w:color="auto"/>
              <w:left w:val="single" w:sz="4" w:space="0" w:color="auto"/>
              <w:bottom w:val="nil"/>
              <w:right w:val="single" w:sz="4" w:space="0" w:color="auto"/>
            </w:tcBorders>
            <w:shd w:val="clear" w:color="auto" w:fill="FFFFFF"/>
          </w:tcPr>
          <w:p w14:paraId="43163C7E" w14:textId="63EC21D7" w:rsidR="00C20794" w:rsidRPr="00C20794" w:rsidRDefault="00CB642E" w:rsidP="00CB642E">
            <w:pPr>
              <w:widowControl/>
              <w:suppressAutoHyphens w:val="0"/>
              <w:autoSpaceDN/>
              <w:textAlignment w:val="auto"/>
              <w:rPr>
                <w:rFonts w:ascii="Times New Roman" w:eastAsia="Times New Roman" w:hAnsi="Times New Roman" w:cs="Times New Roman"/>
                <w:kern w:val="0"/>
              </w:rPr>
            </w:pPr>
            <w:r>
              <w:rPr>
                <w:rFonts w:ascii="Times New Roman" w:eastAsia="Times New Roman" w:hAnsi="Times New Roman" w:cs="Times New Roman"/>
                <w:b/>
                <w:bCs/>
                <w:color w:val="000000"/>
                <w:kern w:val="0"/>
                <w:sz w:val="23"/>
                <w:szCs w:val="23"/>
              </w:rPr>
              <w:t>15</w:t>
            </w:r>
            <w:r w:rsidR="00C20794" w:rsidRPr="00C20794">
              <w:rPr>
                <w:rFonts w:ascii="Times New Roman" w:eastAsia="Times New Roman" w:hAnsi="Times New Roman" w:cs="Times New Roman"/>
                <w:b/>
                <w:bCs/>
                <w:color w:val="000000"/>
                <w:kern w:val="0"/>
                <w:sz w:val="23"/>
                <w:szCs w:val="23"/>
              </w:rPr>
              <w:t xml:space="preserve"> punti </w:t>
            </w:r>
            <w:r w:rsidR="00C20794" w:rsidRPr="00C20794">
              <w:rPr>
                <w:rFonts w:ascii="Times New Roman" w:eastAsia="Times New Roman" w:hAnsi="Times New Roman" w:cs="Times New Roman"/>
                <w:color w:val="000000"/>
                <w:kern w:val="0"/>
                <w:sz w:val="23"/>
                <w:szCs w:val="23"/>
              </w:rPr>
              <w:t>alla migliore offerta. Alle altre offe</w:t>
            </w:r>
            <w:r w:rsidR="00C20794" w:rsidRPr="00C20794">
              <w:rPr>
                <w:rFonts w:ascii="Times New Roman" w:eastAsia="Times New Roman" w:hAnsi="Times New Roman" w:cs="Times New Roman"/>
                <w:color w:val="000000"/>
                <w:kern w:val="0"/>
                <w:sz w:val="23"/>
                <w:szCs w:val="23"/>
              </w:rPr>
              <w:t>r</w:t>
            </w:r>
            <w:r w:rsidR="00C20794" w:rsidRPr="00C20794">
              <w:rPr>
                <w:rFonts w:ascii="Times New Roman" w:eastAsia="Times New Roman" w:hAnsi="Times New Roman" w:cs="Times New Roman"/>
                <w:color w:val="000000"/>
                <w:kern w:val="0"/>
                <w:sz w:val="23"/>
                <w:szCs w:val="23"/>
              </w:rPr>
              <w:t>te il punteggio verrà assegnato in proporzione con arrotondamento al decimo di punto (es. migl</w:t>
            </w:r>
            <w:r>
              <w:rPr>
                <w:rFonts w:ascii="Times New Roman" w:eastAsia="Times New Roman" w:hAnsi="Times New Roman" w:cs="Times New Roman"/>
                <w:color w:val="000000"/>
                <w:kern w:val="0"/>
                <w:sz w:val="23"/>
                <w:szCs w:val="23"/>
              </w:rPr>
              <w:t>iore offerta spread pari a 1%=15</w:t>
            </w:r>
            <w:r w:rsidR="00C20794" w:rsidRPr="00C20794">
              <w:rPr>
                <w:rFonts w:ascii="Times New Roman" w:eastAsia="Times New Roman" w:hAnsi="Times New Roman" w:cs="Times New Roman"/>
                <w:color w:val="000000"/>
                <w:kern w:val="0"/>
                <w:sz w:val="23"/>
                <w:szCs w:val="23"/>
              </w:rPr>
              <w:t xml:space="preserve"> punti. O</w:t>
            </w:r>
            <w:r w:rsidR="00C20794" w:rsidRPr="00C20794">
              <w:rPr>
                <w:rFonts w:ascii="Times New Roman" w:eastAsia="Times New Roman" w:hAnsi="Times New Roman" w:cs="Times New Roman"/>
                <w:color w:val="000000"/>
                <w:kern w:val="0"/>
                <w:sz w:val="23"/>
                <w:szCs w:val="23"/>
              </w:rPr>
              <w:t>f</w:t>
            </w:r>
            <w:r w:rsidR="00C20794" w:rsidRPr="00C20794">
              <w:rPr>
                <w:rFonts w:ascii="Times New Roman" w:eastAsia="Times New Roman" w:hAnsi="Times New Roman" w:cs="Times New Roman"/>
                <w:color w:val="000000"/>
                <w:kern w:val="0"/>
                <w:sz w:val="23"/>
                <w:szCs w:val="23"/>
              </w:rPr>
              <w:t xml:space="preserve">ferta spread pari a 2%= </w:t>
            </w:r>
            <w:r>
              <w:rPr>
                <w:rFonts w:ascii="Times New Roman" w:eastAsia="Times New Roman" w:hAnsi="Times New Roman" w:cs="Times New Roman"/>
                <w:color w:val="000000"/>
                <w:kern w:val="0"/>
                <w:sz w:val="23"/>
                <w:szCs w:val="23"/>
              </w:rPr>
              <w:t>7</w:t>
            </w:r>
            <w:r w:rsidR="00C20794" w:rsidRPr="00C20794">
              <w:rPr>
                <w:rFonts w:ascii="Times New Roman" w:eastAsia="Times New Roman" w:hAnsi="Times New Roman" w:cs="Times New Roman"/>
                <w:color w:val="000000"/>
                <w:kern w:val="0"/>
                <w:sz w:val="23"/>
                <w:szCs w:val="23"/>
              </w:rPr>
              <w:t>,5 punti)</w:t>
            </w:r>
          </w:p>
        </w:tc>
      </w:tr>
      <w:tr w:rsidR="00C20794" w:rsidRPr="00C20794" w14:paraId="0713FB31" w14:textId="77777777">
        <w:trPr>
          <w:trHeight w:hRule="exact" w:val="1663"/>
        </w:trPr>
        <w:tc>
          <w:tcPr>
            <w:tcW w:w="493" w:type="dxa"/>
            <w:tcBorders>
              <w:top w:val="single" w:sz="4" w:space="0" w:color="auto"/>
              <w:left w:val="single" w:sz="4" w:space="0" w:color="auto"/>
              <w:bottom w:val="nil"/>
              <w:right w:val="nil"/>
            </w:tcBorders>
            <w:shd w:val="clear" w:color="auto" w:fill="FFFFFF"/>
          </w:tcPr>
          <w:p w14:paraId="08170DBA"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2</w:t>
            </w:r>
          </w:p>
        </w:tc>
        <w:tc>
          <w:tcPr>
            <w:tcW w:w="2473" w:type="dxa"/>
            <w:tcBorders>
              <w:top w:val="single" w:sz="4" w:space="0" w:color="auto"/>
              <w:left w:val="single" w:sz="4" w:space="0" w:color="auto"/>
              <w:bottom w:val="nil"/>
              <w:right w:val="nil"/>
            </w:tcBorders>
            <w:shd w:val="clear" w:color="auto" w:fill="FFFFFF"/>
          </w:tcPr>
          <w:p w14:paraId="7776418E"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Tasso attivo sulle giace</w:t>
            </w:r>
            <w:r w:rsidRPr="00C20794">
              <w:rPr>
                <w:rFonts w:ascii="Times New Roman" w:eastAsia="Times New Roman" w:hAnsi="Times New Roman" w:cs="Times New Roman"/>
                <w:color w:val="000000"/>
                <w:kern w:val="0"/>
                <w:sz w:val="23"/>
                <w:szCs w:val="23"/>
              </w:rPr>
              <w:t>n</w:t>
            </w:r>
            <w:r w:rsidRPr="00C20794">
              <w:rPr>
                <w:rFonts w:ascii="Times New Roman" w:eastAsia="Times New Roman" w:hAnsi="Times New Roman" w:cs="Times New Roman"/>
                <w:color w:val="000000"/>
                <w:kern w:val="0"/>
                <w:sz w:val="23"/>
                <w:szCs w:val="23"/>
              </w:rPr>
              <w:t>ze di cassa fuori dal ci</w:t>
            </w:r>
            <w:r w:rsidRPr="00C20794">
              <w:rPr>
                <w:rFonts w:ascii="Times New Roman" w:eastAsia="Times New Roman" w:hAnsi="Times New Roman" w:cs="Times New Roman"/>
                <w:color w:val="000000"/>
                <w:kern w:val="0"/>
                <w:sz w:val="23"/>
                <w:szCs w:val="23"/>
              </w:rPr>
              <w:t>r</w:t>
            </w:r>
            <w:r w:rsidRPr="00C20794">
              <w:rPr>
                <w:rFonts w:ascii="Times New Roman" w:eastAsia="Times New Roman" w:hAnsi="Times New Roman" w:cs="Times New Roman"/>
                <w:color w:val="000000"/>
                <w:kern w:val="0"/>
                <w:sz w:val="23"/>
                <w:szCs w:val="23"/>
              </w:rPr>
              <w:t>cuito della tesoreria unica</w:t>
            </w:r>
          </w:p>
        </w:tc>
        <w:tc>
          <w:tcPr>
            <w:tcW w:w="2826" w:type="dxa"/>
            <w:tcBorders>
              <w:top w:val="single" w:sz="4" w:space="0" w:color="auto"/>
              <w:left w:val="single" w:sz="4" w:space="0" w:color="auto"/>
              <w:bottom w:val="nil"/>
              <w:right w:val="nil"/>
            </w:tcBorders>
            <w:shd w:val="clear" w:color="auto" w:fill="FFFFFF"/>
          </w:tcPr>
          <w:p w14:paraId="0EBDCC24"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Spread rispetto a</w:t>
            </w:r>
            <w:r>
              <w:rPr>
                <w:rFonts w:ascii="Times New Roman" w:eastAsia="Times New Roman" w:hAnsi="Times New Roman" w:cs="Times New Roman"/>
                <w:color w:val="000000"/>
                <w:kern w:val="0"/>
                <w:sz w:val="23"/>
                <w:szCs w:val="23"/>
              </w:rPr>
              <w:t>ll’</w:t>
            </w:r>
            <w:r w:rsidRPr="00C20794">
              <w:rPr>
                <w:rFonts w:ascii="Times New Roman" w:eastAsia="Times New Roman" w:hAnsi="Times New Roman" w:cs="Times New Roman"/>
                <w:color w:val="000000"/>
                <w:kern w:val="0"/>
                <w:sz w:val="23"/>
                <w:szCs w:val="23"/>
              </w:rPr>
              <w:t>Euribor a tre mesi, base 365, rilevato media mese precedente l’inizio di ogni trimestre (d</w:t>
            </w:r>
            <w:r w:rsidRPr="00C20794">
              <w:rPr>
                <w:rFonts w:ascii="Times New Roman" w:eastAsia="Times New Roman" w:hAnsi="Times New Roman" w:cs="Times New Roman"/>
                <w:color w:val="000000"/>
                <w:kern w:val="0"/>
                <w:sz w:val="23"/>
                <w:szCs w:val="23"/>
              </w:rPr>
              <w:t>e</w:t>
            </w:r>
            <w:r w:rsidRPr="00C20794">
              <w:rPr>
                <w:rFonts w:ascii="Times New Roman" w:eastAsia="Times New Roman" w:hAnsi="Times New Roman" w:cs="Times New Roman"/>
                <w:color w:val="000000"/>
                <w:kern w:val="0"/>
                <w:sz w:val="23"/>
                <w:szCs w:val="23"/>
              </w:rPr>
              <w:t>sunto dalla stampa economica specializzata)</w:t>
            </w:r>
          </w:p>
        </w:tc>
        <w:tc>
          <w:tcPr>
            <w:tcW w:w="4327" w:type="dxa"/>
            <w:tcBorders>
              <w:top w:val="single" w:sz="4" w:space="0" w:color="auto"/>
              <w:left w:val="single" w:sz="4" w:space="0" w:color="auto"/>
              <w:bottom w:val="nil"/>
              <w:right w:val="single" w:sz="4" w:space="0" w:color="auto"/>
            </w:tcBorders>
            <w:shd w:val="clear" w:color="auto" w:fill="FFFFFF"/>
          </w:tcPr>
          <w:p w14:paraId="224D35C1" w14:textId="3D04203D" w:rsidR="00C20794" w:rsidRPr="00C20794" w:rsidRDefault="00CB642E" w:rsidP="00CB642E">
            <w:pPr>
              <w:widowControl/>
              <w:suppressAutoHyphens w:val="0"/>
              <w:autoSpaceDN/>
              <w:textAlignment w:val="auto"/>
              <w:rPr>
                <w:rFonts w:ascii="Times New Roman" w:eastAsia="Times New Roman" w:hAnsi="Times New Roman" w:cs="Times New Roman"/>
                <w:kern w:val="0"/>
              </w:rPr>
            </w:pPr>
            <w:r>
              <w:rPr>
                <w:rFonts w:ascii="Times New Roman" w:eastAsia="Times New Roman" w:hAnsi="Times New Roman" w:cs="Times New Roman"/>
                <w:b/>
                <w:bCs/>
                <w:color w:val="000000"/>
                <w:kern w:val="0"/>
                <w:sz w:val="23"/>
                <w:szCs w:val="23"/>
              </w:rPr>
              <w:t>1</w:t>
            </w:r>
            <w:r w:rsidR="00C20794" w:rsidRPr="00C20794">
              <w:rPr>
                <w:rFonts w:ascii="Times New Roman" w:eastAsia="Times New Roman" w:hAnsi="Times New Roman" w:cs="Times New Roman"/>
                <w:b/>
                <w:bCs/>
                <w:color w:val="000000"/>
                <w:kern w:val="0"/>
                <w:sz w:val="23"/>
                <w:szCs w:val="23"/>
              </w:rPr>
              <w:t xml:space="preserve">5 punti </w:t>
            </w:r>
            <w:r w:rsidR="00C20794" w:rsidRPr="00C20794">
              <w:rPr>
                <w:rFonts w:ascii="Times New Roman" w:eastAsia="Times New Roman" w:hAnsi="Times New Roman" w:cs="Times New Roman"/>
                <w:color w:val="000000"/>
                <w:kern w:val="0"/>
                <w:sz w:val="23"/>
                <w:szCs w:val="23"/>
              </w:rPr>
              <w:t>alla migliore offerta. Alle altre offe</w:t>
            </w:r>
            <w:r w:rsidR="00C20794" w:rsidRPr="00C20794">
              <w:rPr>
                <w:rFonts w:ascii="Times New Roman" w:eastAsia="Times New Roman" w:hAnsi="Times New Roman" w:cs="Times New Roman"/>
                <w:color w:val="000000"/>
                <w:kern w:val="0"/>
                <w:sz w:val="23"/>
                <w:szCs w:val="23"/>
              </w:rPr>
              <w:t>r</w:t>
            </w:r>
            <w:r w:rsidR="00C20794" w:rsidRPr="00C20794">
              <w:rPr>
                <w:rFonts w:ascii="Times New Roman" w:eastAsia="Times New Roman" w:hAnsi="Times New Roman" w:cs="Times New Roman"/>
                <w:color w:val="000000"/>
                <w:kern w:val="0"/>
                <w:sz w:val="23"/>
                <w:szCs w:val="23"/>
              </w:rPr>
              <w:t>te il punteggio verrà assegnato in proporzione con arrotondamento al decimo di punto (</w:t>
            </w:r>
            <w:proofErr w:type="spellStart"/>
            <w:r w:rsidR="00C20794" w:rsidRPr="00C20794">
              <w:rPr>
                <w:rFonts w:ascii="Times New Roman" w:eastAsia="Times New Roman" w:hAnsi="Times New Roman" w:cs="Times New Roman"/>
                <w:color w:val="000000"/>
                <w:kern w:val="0"/>
                <w:sz w:val="23"/>
                <w:szCs w:val="23"/>
              </w:rPr>
              <w:t>es.migliore</w:t>
            </w:r>
            <w:proofErr w:type="spellEnd"/>
            <w:r w:rsidR="00C20794" w:rsidRPr="00C20794">
              <w:rPr>
                <w:rFonts w:ascii="Times New Roman" w:eastAsia="Times New Roman" w:hAnsi="Times New Roman" w:cs="Times New Roman"/>
                <w:color w:val="000000"/>
                <w:kern w:val="0"/>
                <w:sz w:val="23"/>
                <w:szCs w:val="23"/>
              </w:rPr>
              <w:t xml:space="preserve"> offerta spread pari a 1%=</w:t>
            </w:r>
            <w:r>
              <w:rPr>
                <w:rFonts w:ascii="Times New Roman" w:eastAsia="Times New Roman" w:hAnsi="Times New Roman" w:cs="Times New Roman"/>
                <w:color w:val="000000"/>
                <w:kern w:val="0"/>
                <w:sz w:val="23"/>
                <w:szCs w:val="23"/>
              </w:rPr>
              <w:t>15</w:t>
            </w:r>
            <w:r w:rsidR="00C20794" w:rsidRPr="00C20794">
              <w:rPr>
                <w:rFonts w:ascii="Times New Roman" w:eastAsia="Times New Roman" w:hAnsi="Times New Roman" w:cs="Times New Roman"/>
                <w:color w:val="000000"/>
                <w:kern w:val="0"/>
                <w:sz w:val="23"/>
                <w:szCs w:val="23"/>
              </w:rPr>
              <w:t xml:space="preserve"> pu</w:t>
            </w:r>
            <w:r w:rsidR="00C20794" w:rsidRPr="00C20794">
              <w:rPr>
                <w:rFonts w:ascii="Times New Roman" w:eastAsia="Times New Roman" w:hAnsi="Times New Roman" w:cs="Times New Roman"/>
                <w:color w:val="000000"/>
                <w:kern w:val="0"/>
                <w:sz w:val="23"/>
                <w:szCs w:val="23"/>
              </w:rPr>
              <w:t>n</w:t>
            </w:r>
            <w:r>
              <w:rPr>
                <w:rFonts w:ascii="Times New Roman" w:eastAsia="Times New Roman" w:hAnsi="Times New Roman" w:cs="Times New Roman"/>
                <w:color w:val="000000"/>
                <w:kern w:val="0"/>
                <w:sz w:val="23"/>
                <w:szCs w:val="23"/>
              </w:rPr>
              <w:t>ti. Offerta spread pari a 2%= 7,5</w:t>
            </w:r>
            <w:r w:rsidR="00C20794" w:rsidRPr="00C20794">
              <w:rPr>
                <w:rFonts w:ascii="Times New Roman" w:eastAsia="Times New Roman" w:hAnsi="Times New Roman" w:cs="Times New Roman"/>
                <w:color w:val="000000"/>
                <w:kern w:val="0"/>
                <w:sz w:val="23"/>
                <w:szCs w:val="23"/>
              </w:rPr>
              <w:t xml:space="preserve"> punti)</w:t>
            </w:r>
          </w:p>
        </w:tc>
      </w:tr>
      <w:tr w:rsidR="00C20794" w:rsidRPr="00C20794" w14:paraId="45F804A4" w14:textId="77777777" w:rsidTr="00CB642E">
        <w:trPr>
          <w:trHeight w:hRule="exact" w:val="1428"/>
        </w:trPr>
        <w:tc>
          <w:tcPr>
            <w:tcW w:w="493" w:type="dxa"/>
            <w:tcBorders>
              <w:top w:val="single" w:sz="4" w:space="0" w:color="auto"/>
              <w:left w:val="single" w:sz="4" w:space="0" w:color="auto"/>
              <w:bottom w:val="nil"/>
              <w:right w:val="nil"/>
            </w:tcBorders>
            <w:shd w:val="clear" w:color="auto" w:fill="FFFFFF"/>
          </w:tcPr>
          <w:p w14:paraId="2498449E"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3</w:t>
            </w:r>
          </w:p>
        </w:tc>
        <w:tc>
          <w:tcPr>
            <w:tcW w:w="2473" w:type="dxa"/>
            <w:tcBorders>
              <w:top w:val="single" w:sz="4" w:space="0" w:color="auto"/>
              <w:left w:val="single" w:sz="4" w:space="0" w:color="auto"/>
              <w:bottom w:val="nil"/>
              <w:right w:val="nil"/>
            </w:tcBorders>
            <w:shd w:val="clear" w:color="auto" w:fill="FFFFFF"/>
          </w:tcPr>
          <w:p w14:paraId="008D359F"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 xml:space="preserve">Compenso da riconoscere al Tesoriere </w:t>
            </w:r>
            <w:r>
              <w:rPr>
                <w:rFonts w:ascii="Times New Roman" w:eastAsia="Times New Roman" w:hAnsi="Times New Roman" w:cs="Times New Roman"/>
                <w:color w:val="000000"/>
                <w:kern w:val="0"/>
                <w:sz w:val="23"/>
                <w:szCs w:val="23"/>
              </w:rPr>
              <w:t>p</w:t>
            </w:r>
            <w:r w:rsidRPr="00C20794">
              <w:rPr>
                <w:rFonts w:ascii="Times New Roman" w:eastAsia="Times New Roman" w:hAnsi="Times New Roman" w:cs="Times New Roman"/>
                <w:color w:val="000000"/>
                <w:kern w:val="0"/>
                <w:sz w:val="23"/>
                <w:szCs w:val="23"/>
              </w:rPr>
              <w:t>er la gesti</w:t>
            </w:r>
            <w:r w:rsidRPr="00C20794">
              <w:rPr>
                <w:rFonts w:ascii="Times New Roman" w:eastAsia="Times New Roman" w:hAnsi="Times New Roman" w:cs="Times New Roman"/>
                <w:color w:val="000000"/>
                <w:kern w:val="0"/>
                <w:sz w:val="23"/>
                <w:szCs w:val="23"/>
              </w:rPr>
              <w:t>o</w:t>
            </w:r>
            <w:r w:rsidRPr="00C20794">
              <w:rPr>
                <w:rFonts w:ascii="Times New Roman" w:eastAsia="Times New Roman" w:hAnsi="Times New Roman" w:cs="Times New Roman"/>
                <w:color w:val="000000"/>
                <w:kern w:val="0"/>
                <w:sz w:val="23"/>
                <w:szCs w:val="23"/>
              </w:rPr>
              <w:t>ne del servizio</w:t>
            </w:r>
          </w:p>
        </w:tc>
        <w:tc>
          <w:tcPr>
            <w:tcW w:w="2826" w:type="dxa"/>
            <w:tcBorders>
              <w:top w:val="single" w:sz="4" w:space="0" w:color="auto"/>
              <w:left w:val="single" w:sz="4" w:space="0" w:color="auto"/>
              <w:bottom w:val="nil"/>
              <w:right w:val="nil"/>
            </w:tcBorders>
            <w:shd w:val="clear" w:color="auto" w:fill="FFFFFF"/>
          </w:tcPr>
          <w:p w14:paraId="444ECE88" w14:textId="44DA5897" w:rsidR="00C20794" w:rsidRPr="00C20794" w:rsidRDefault="00C20794" w:rsidP="00040286">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Somma annua in euro da co</w:t>
            </w:r>
            <w:r w:rsidRPr="00C20794">
              <w:rPr>
                <w:rFonts w:ascii="Times New Roman" w:eastAsia="Times New Roman" w:hAnsi="Times New Roman" w:cs="Times New Roman"/>
                <w:color w:val="000000"/>
                <w:kern w:val="0"/>
                <w:sz w:val="23"/>
                <w:szCs w:val="23"/>
              </w:rPr>
              <w:t>r</w:t>
            </w:r>
            <w:r w:rsidRPr="00C20794">
              <w:rPr>
                <w:rFonts w:ascii="Times New Roman" w:eastAsia="Times New Roman" w:hAnsi="Times New Roman" w:cs="Times New Roman"/>
                <w:color w:val="000000"/>
                <w:kern w:val="0"/>
                <w:sz w:val="23"/>
                <w:szCs w:val="23"/>
              </w:rPr>
              <w:t xml:space="preserve">rispondere per ciascun anno di durata del contratto </w:t>
            </w:r>
            <w:r w:rsidRPr="00C20794">
              <w:rPr>
                <w:rFonts w:ascii="Times New Roman" w:eastAsia="Times New Roman" w:hAnsi="Times New Roman" w:cs="Times New Roman"/>
                <w:i/>
                <w:iCs/>
                <w:color w:val="000000"/>
                <w:kern w:val="0"/>
                <w:sz w:val="23"/>
                <w:szCs w:val="23"/>
              </w:rPr>
              <w:t xml:space="preserve">Con tetto max di € </w:t>
            </w:r>
            <w:r w:rsidR="00040286">
              <w:rPr>
                <w:rFonts w:ascii="Times New Roman" w:eastAsia="Times New Roman" w:hAnsi="Times New Roman" w:cs="Times New Roman"/>
                <w:i/>
                <w:iCs/>
                <w:color w:val="000000"/>
                <w:kern w:val="0"/>
                <w:sz w:val="23"/>
                <w:szCs w:val="23"/>
              </w:rPr>
              <w:t>1</w:t>
            </w:r>
            <w:r w:rsidRPr="00C20794">
              <w:rPr>
                <w:rFonts w:ascii="Times New Roman" w:eastAsia="Times New Roman" w:hAnsi="Times New Roman" w:cs="Times New Roman"/>
                <w:i/>
                <w:iCs/>
                <w:color w:val="000000"/>
                <w:kern w:val="0"/>
                <w:sz w:val="23"/>
                <w:szCs w:val="23"/>
              </w:rPr>
              <w:t>.</w:t>
            </w:r>
            <w:r w:rsidR="00E85A20">
              <w:rPr>
                <w:rFonts w:ascii="Times New Roman" w:eastAsia="Times New Roman" w:hAnsi="Times New Roman" w:cs="Times New Roman"/>
                <w:i/>
                <w:iCs/>
                <w:color w:val="000000"/>
                <w:kern w:val="0"/>
                <w:sz w:val="23"/>
                <w:szCs w:val="23"/>
              </w:rPr>
              <w:t>5</w:t>
            </w:r>
            <w:r w:rsidRPr="00C20794">
              <w:rPr>
                <w:rFonts w:ascii="Times New Roman" w:eastAsia="Times New Roman" w:hAnsi="Times New Roman" w:cs="Times New Roman"/>
                <w:i/>
                <w:iCs/>
                <w:color w:val="000000"/>
                <w:kern w:val="0"/>
                <w:sz w:val="23"/>
                <w:szCs w:val="23"/>
              </w:rPr>
              <w:t>00,00</w:t>
            </w:r>
            <w:r w:rsidR="00040286">
              <w:rPr>
                <w:rFonts w:ascii="Times New Roman" w:eastAsia="Times New Roman" w:hAnsi="Times New Roman" w:cs="Times New Roman"/>
                <w:i/>
                <w:iCs/>
                <w:color w:val="000000"/>
                <w:kern w:val="0"/>
                <w:sz w:val="23"/>
                <w:szCs w:val="23"/>
              </w:rPr>
              <w:t xml:space="preserve"> annui</w:t>
            </w:r>
          </w:p>
        </w:tc>
        <w:tc>
          <w:tcPr>
            <w:tcW w:w="4327" w:type="dxa"/>
            <w:tcBorders>
              <w:top w:val="single" w:sz="4" w:space="0" w:color="auto"/>
              <w:left w:val="single" w:sz="4" w:space="0" w:color="auto"/>
              <w:bottom w:val="nil"/>
              <w:right w:val="single" w:sz="4" w:space="0" w:color="auto"/>
            </w:tcBorders>
            <w:shd w:val="clear" w:color="auto" w:fill="FFFFFF"/>
          </w:tcPr>
          <w:p w14:paraId="1E5612F9" w14:textId="77777777" w:rsidR="00C20794" w:rsidRPr="00C20794" w:rsidRDefault="00C20794" w:rsidP="00C20794">
            <w:pPr>
              <w:pStyle w:val="Paragrafoelenco"/>
              <w:widowControl/>
              <w:numPr>
                <w:ilvl w:val="0"/>
                <w:numId w:val="6"/>
              </w:numPr>
              <w:suppressAutoHyphens w:val="0"/>
              <w:autoSpaceDN/>
              <w:textAlignment w:val="auto"/>
              <w:rPr>
                <w:rFonts w:ascii="Times New Roman" w:eastAsia="Times New Roman" w:hAnsi="Times New Roman" w:cs="Times New Roman"/>
                <w:color w:val="000000"/>
                <w:kern w:val="0"/>
                <w:sz w:val="23"/>
                <w:szCs w:val="23"/>
              </w:rPr>
            </w:pPr>
            <w:r w:rsidRPr="00C20794">
              <w:rPr>
                <w:rFonts w:ascii="Times New Roman" w:eastAsia="Times New Roman" w:hAnsi="Times New Roman" w:cs="Times New Roman"/>
                <w:color w:val="000000"/>
                <w:kern w:val="0"/>
                <w:sz w:val="23"/>
                <w:szCs w:val="23"/>
              </w:rPr>
              <w:t xml:space="preserve">Nessun compenso: </w:t>
            </w:r>
            <w:r w:rsidRPr="00C20794">
              <w:rPr>
                <w:rFonts w:ascii="Times New Roman" w:eastAsia="Times New Roman" w:hAnsi="Times New Roman" w:cs="Times New Roman"/>
                <w:b/>
                <w:bCs/>
                <w:color w:val="000000"/>
                <w:kern w:val="0"/>
                <w:sz w:val="23"/>
                <w:szCs w:val="23"/>
              </w:rPr>
              <w:t>10 punti</w:t>
            </w:r>
          </w:p>
          <w:p w14:paraId="6722980C" w14:textId="0A13F23E" w:rsidR="00C20794" w:rsidRPr="00C20794" w:rsidRDefault="00C20794" w:rsidP="00C20794">
            <w:pPr>
              <w:pStyle w:val="Paragrafoelenco"/>
              <w:widowControl/>
              <w:numPr>
                <w:ilvl w:val="0"/>
                <w:numId w:val="6"/>
              </w:numPr>
              <w:suppressAutoHyphens w:val="0"/>
              <w:autoSpaceDN/>
              <w:textAlignment w:val="auto"/>
              <w:rPr>
                <w:rFonts w:ascii="Times New Roman" w:eastAsia="Times New Roman" w:hAnsi="Times New Roman" w:cs="Times New Roman"/>
                <w:color w:val="000000"/>
                <w:kern w:val="0"/>
                <w:sz w:val="23"/>
                <w:szCs w:val="23"/>
              </w:rPr>
            </w:pPr>
            <w:r w:rsidRPr="00C20794">
              <w:rPr>
                <w:rFonts w:ascii="Times New Roman" w:eastAsia="Times New Roman" w:hAnsi="Times New Roman" w:cs="Times New Roman"/>
                <w:color w:val="000000"/>
                <w:kern w:val="0"/>
                <w:sz w:val="23"/>
                <w:szCs w:val="23"/>
              </w:rPr>
              <w:t xml:space="preserve">Da </w:t>
            </w:r>
            <w:r w:rsidR="00040286">
              <w:rPr>
                <w:rFonts w:ascii="Times New Roman" w:eastAsia="Times New Roman" w:hAnsi="Times New Roman" w:cs="Times New Roman"/>
                <w:color w:val="000000"/>
                <w:kern w:val="0"/>
                <w:sz w:val="23"/>
                <w:szCs w:val="23"/>
              </w:rPr>
              <w:t>1</w:t>
            </w:r>
            <w:r w:rsidRPr="00C20794">
              <w:rPr>
                <w:rFonts w:ascii="Times New Roman" w:eastAsia="Times New Roman" w:hAnsi="Times New Roman" w:cs="Times New Roman"/>
                <w:color w:val="000000"/>
                <w:kern w:val="0"/>
                <w:sz w:val="23"/>
                <w:szCs w:val="23"/>
              </w:rPr>
              <w:t xml:space="preserve">00,00 a </w:t>
            </w:r>
            <w:r w:rsidR="00040286">
              <w:rPr>
                <w:rFonts w:ascii="Times New Roman" w:eastAsia="Times New Roman" w:hAnsi="Times New Roman" w:cs="Times New Roman"/>
                <w:color w:val="000000"/>
                <w:kern w:val="0"/>
                <w:sz w:val="23"/>
                <w:szCs w:val="23"/>
              </w:rPr>
              <w:t>3</w:t>
            </w:r>
            <w:r w:rsidRPr="00C20794">
              <w:rPr>
                <w:rFonts w:ascii="Times New Roman" w:eastAsia="Times New Roman" w:hAnsi="Times New Roman" w:cs="Times New Roman"/>
                <w:color w:val="000000"/>
                <w:kern w:val="0"/>
                <w:sz w:val="23"/>
                <w:szCs w:val="23"/>
              </w:rPr>
              <w:t xml:space="preserve">00,00 Euro: </w:t>
            </w:r>
            <w:r w:rsidR="00CB642E">
              <w:rPr>
                <w:rFonts w:ascii="Times New Roman" w:eastAsia="Times New Roman" w:hAnsi="Times New Roman" w:cs="Times New Roman"/>
                <w:color w:val="000000"/>
                <w:kern w:val="0"/>
                <w:sz w:val="23"/>
                <w:szCs w:val="23"/>
              </w:rPr>
              <w:t>8</w:t>
            </w:r>
            <w:r w:rsidRPr="00C20794">
              <w:rPr>
                <w:rFonts w:ascii="Times New Roman" w:eastAsia="Times New Roman" w:hAnsi="Times New Roman" w:cs="Times New Roman"/>
                <w:b/>
                <w:bCs/>
                <w:color w:val="000000"/>
                <w:kern w:val="0"/>
                <w:sz w:val="23"/>
                <w:szCs w:val="23"/>
              </w:rPr>
              <w:t xml:space="preserve"> punti</w:t>
            </w:r>
          </w:p>
          <w:p w14:paraId="352FEA0A" w14:textId="69CE7A1D" w:rsidR="00C20794" w:rsidRPr="00C20794" w:rsidRDefault="00C20794" w:rsidP="00C20794">
            <w:pPr>
              <w:pStyle w:val="Paragrafoelenco"/>
              <w:widowControl/>
              <w:numPr>
                <w:ilvl w:val="0"/>
                <w:numId w:val="6"/>
              </w:numPr>
              <w:suppressAutoHyphens w:val="0"/>
              <w:autoSpaceDN/>
              <w:textAlignment w:val="auto"/>
              <w:rPr>
                <w:rFonts w:ascii="Times New Roman" w:eastAsia="Times New Roman" w:hAnsi="Times New Roman" w:cs="Times New Roman"/>
                <w:color w:val="000000"/>
                <w:kern w:val="0"/>
                <w:sz w:val="23"/>
                <w:szCs w:val="23"/>
              </w:rPr>
            </w:pPr>
            <w:r w:rsidRPr="00C20794">
              <w:rPr>
                <w:rFonts w:ascii="Times New Roman" w:eastAsia="Times New Roman" w:hAnsi="Times New Roman" w:cs="Times New Roman"/>
                <w:color w:val="000000"/>
                <w:kern w:val="0"/>
                <w:sz w:val="23"/>
                <w:szCs w:val="23"/>
              </w:rPr>
              <w:t xml:space="preserve">Da </w:t>
            </w:r>
            <w:r w:rsidR="00040286">
              <w:rPr>
                <w:rFonts w:ascii="Times New Roman" w:eastAsia="Times New Roman" w:hAnsi="Times New Roman" w:cs="Times New Roman"/>
                <w:color w:val="000000"/>
                <w:kern w:val="0"/>
                <w:sz w:val="23"/>
                <w:szCs w:val="23"/>
              </w:rPr>
              <w:t>3</w:t>
            </w:r>
            <w:r w:rsidRPr="00C20794">
              <w:rPr>
                <w:rFonts w:ascii="Times New Roman" w:eastAsia="Times New Roman" w:hAnsi="Times New Roman" w:cs="Times New Roman"/>
                <w:color w:val="000000"/>
                <w:kern w:val="0"/>
                <w:sz w:val="23"/>
                <w:szCs w:val="23"/>
              </w:rPr>
              <w:t>00,</w:t>
            </w:r>
            <w:r w:rsidR="00040286">
              <w:rPr>
                <w:rFonts w:ascii="Times New Roman" w:eastAsia="Times New Roman" w:hAnsi="Times New Roman" w:cs="Times New Roman"/>
                <w:color w:val="000000"/>
                <w:kern w:val="0"/>
                <w:sz w:val="23"/>
                <w:szCs w:val="23"/>
              </w:rPr>
              <w:t>01</w:t>
            </w:r>
            <w:r w:rsidRPr="00C20794">
              <w:rPr>
                <w:rFonts w:ascii="Times New Roman" w:eastAsia="Times New Roman" w:hAnsi="Times New Roman" w:cs="Times New Roman"/>
                <w:color w:val="000000"/>
                <w:kern w:val="0"/>
                <w:sz w:val="23"/>
                <w:szCs w:val="23"/>
              </w:rPr>
              <w:t xml:space="preserve"> a </w:t>
            </w:r>
            <w:r w:rsidR="0040527F">
              <w:rPr>
                <w:rFonts w:ascii="Times New Roman" w:eastAsia="Times New Roman" w:hAnsi="Times New Roman" w:cs="Times New Roman"/>
                <w:color w:val="000000"/>
                <w:kern w:val="0"/>
                <w:sz w:val="23"/>
                <w:szCs w:val="23"/>
              </w:rPr>
              <w:t>1.0</w:t>
            </w:r>
            <w:r w:rsidRPr="00C20794">
              <w:rPr>
                <w:rFonts w:ascii="Times New Roman" w:eastAsia="Times New Roman" w:hAnsi="Times New Roman" w:cs="Times New Roman"/>
                <w:color w:val="000000"/>
                <w:kern w:val="0"/>
                <w:sz w:val="23"/>
                <w:szCs w:val="23"/>
              </w:rPr>
              <w:t xml:space="preserve">00,00 Euro: </w:t>
            </w:r>
            <w:r w:rsidR="00CB642E">
              <w:rPr>
                <w:rFonts w:ascii="Times New Roman" w:eastAsia="Times New Roman" w:hAnsi="Times New Roman" w:cs="Times New Roman"/>
                <w:color w:val="000000"/>
                <w:kern w:val="0"/>
                <w:sz w:val="23"/>
                <w:szCs w:val="23"/>
              </w:rPr>
              <w:t>5</w:t>
            </w:r>
            <w:r w:rsidRPr="00C20794">
              <w:rPr>
                <w:rFonts w:ascii="Times New Roman" w:eastAsia="Times New Roman" w:hAnsi="Times New Roman" w:cs="Times New Roman"/>
                <w:b/>
                <w:bCs/>
                <w:color w:val="000000"/>
                <w:kern w:val="0"/>
                <w:sz w:val="23"/>
                <w:szCs w:val="23"/>
              </w:rPr>
              <w:t xml:space="preserve"> punti</w:t>
            </w:r>
          </w:p>
          <w:p w14:paraId="312FA232" w14:textId="555D1F79" w:rsidR="00C20794" w:rsidRPr="00CB642E" w:rsidRDefault="00CB642E" w:rsidP="00040286">
            <w:pPr>
              <w:pStyle w:val="Paragrafoelenco"/>
              <w:widowControl/>
              <w:numPr>
                <w:ilvl w:val="0"/>
                <w:numId w:val="6"/>
              </w:numPr>
              <w:suppressAutoHyphens w:val="0"/>
              <w:autoSpaceDN/>
              <w:textAlignment w:val="auto"/>
              <w:rPr>
                <w:rFonts w:ascii="Times New Roman" w:eastAsia="Times New Roman" w:hAnsi="Times New Roman" w:cs="Times New Roman"/>
                <w:color w:val="000000"/>
                <w:kern w:val="0"/>
                <w:sz w:val="23"/>
                <w:szCs w:val="23"/>
              </w:rPr>
            </w:pPr>
            <w:r>
              <w:rPr>
                <w:rFonts w:ascii="Times New Roman" w:eastAsia="Times New Roman" w:hAnsi="Times New Roman" w:cs="Times New Roman"/>
                <w:color w:val="000000"/>
                <w:kern w:val="0"/>
                <w:sz w:val="23"/>
                <w:szCs w:val="23"/>
              </w:rPr>
              <w:t>Da</w:t>
            </w:r>
            <w:r w:rsidR="00C20794" w:rsidRPr="00C20794">
              <w:rPr>
                <w:rFonts w:ascii="Times New Roman" w:eastAsia="Times New Roman" w:hAnsi="Times New Roman" w:cs="Times New Roman"/>
                <w:color w:val="000000"/>
                <w:kern w:val="0"/>
                <w:sz w:val="23"/>
                <w:szCs w:val="23"/>
              </w:rPr>
              <w:t xml:space="preserve"> </w:t>
            </w:r>
            <w:r w:rsidR="0040527F">
              <w:rPr>
                <w:rFonts w:ascii="Times New Roman" w:eastAsia="Times New Roman" w:hAnsi="Times New Roman" w:cs="Times New Roman"/>
                <w:color w:val="000000"/>
                <w:kern w:val="0"/>
                <w:sz w:val="23"/>
                <w:szCs w:val="23"/>
              </w:rPr>
              <w:t>1.</w:t>
            </w:r>
            <w:r>
              <w:rPr>
                <w:rFonts w:ascii="Times New Roman" w:eastAsia="Times New Roman" w:hAnsi="Times New Roman" w:cs="Times New Roman"/>
                <w:color w:val="000000"/>
                <w:kern w:val="0"/>
                <w:sz w:val="23"/>
                <w:szCs w:val="23"/>
              </w:rPr>
              <w:t>0</w:t>
            </w:r>
            <w:r w:rsidR="0040527F">
              <w:rPr>
                <w:rFonts w:ascii="Times New Roman" w:eastAsia="Times New Roman" w:hAnsi="Times New Roman" w:cs="Times New Roman"/>
                <w:color w:val="000000"/>
                <w:kern w:val="0"/>
                <w:sz w:val="23"/>
                <w:szCs w:val="23"/>
              </w:rPr>
              <w:t>00</w:t>
            </w:r>
            <w:r w:rsidR="00C20794" w:rsidRPr="00C20794">
              <w:rPr>
                <w:rFonts w:ascii="Times New Roman" w:eastAsia="Times New Roman" w:hAnsi="Times New Roman" w:cs="Times New Roman"/>
                <w:color w:val="000000"/>
                <w:kern w:val="0"/>
                <w:sz w:val="23"/>
                <w:szCs w:val="23"/>
              </w:rPr>
              <w:t xml:space="preserve">,00 </w:t>
            </w:r>
            <w:r>
              <w:rPr>
                <w:rFonts w:ascii="Times New Roman" w:eastAsia="Times New Roman" w:hAnsi="Times New Roman" w:cs="Times New Roman"/>
                <w:color w:val="000000"/>
                <w:kern w:val="0"/>
                <w:sz w:val="23"/>
                <w:szCs w:val="23"/>
              </w:rPr>
              <w:t xml:space="preserve">a 1.4500,00 </w:t>
            </w:r>
            <w:r w:rsidR="00C20794" w:rsidRPr="00C20794">
              <w:rPr>
                <w:rFonts w:ascii="Times New Roman" w:eastAsia="Times New Roman" w:hAnsi="Times New Roman" w:cs="Times New Roman"/>
                <w:color w:val="000000"/>
                <w:kern w:val="0"/>
                <w:sz w:val="23"/>
                <w:szCs w:val="23"/>
              </w:rPr>
              <w:t xml:space="preserve">Euro: </w:t>
            </w:r>
            <w:r w:rsidR="00C20794" w:rsidRPr="00C20794">
              <w:rPr>
                <w:rFonts w:ascii="Times New Roman" w:eastAsia="Times New Roman" w:hAnsi="Times New Roman" w:cs="Times New Roman"/>
                <w:b/>
                <w:bCs/>
                <w:color w:val="000000"/>
                <w:kern w:val="0"/>
                <w:sz w:val="23"/>
                <w:szCs w:val="23"/>
              </w:rPr>
              <w:t>0 punti</w:t>
            </w:r>
          </w:p>
          <w:p w14:paraId="00C2DCC5" w14:textId="3ABE17A3" w:rsidR="00CB642E" w:rsidRPr="00CB642E" w:rsidRDefault="00CB642E" w:rsidP="00040286">
            <w:pPr>
              <w:pStyle w:val="Paragrafoelenco"/>
              <w:widowControl/>
              <w:numPr>
                <w:ilvl w:val="0"/>
                <w:numId w:val="6"/>
              </w:numPr>
              <w:suppressAutoHyphens w:val="0"/>
              <w:autoSpaceDN/>
              <w:textAlignment w:val="auto"/>
              <w:rPr>
                <w:rFonts w:ascii="Times New Roman" w:eastAsia="Times New Roman" w:hAnsi="Times New Roman" w:cs="Times New Roman"/>
                <w:color w:val="000000"/>
                <w:kern w:val="0"/>
                <w:sz w:val="23"/>
                <w:szCs w:val="23"/>
              </w:rPr>
            </w:pPr>
            <w:r w:rsidRPr="00CB642E">
              <w:rPr>
                <w:rFonts w:ascii="Times New Roman" w:eastAsia="Times New Roman" w:hAnsi="Times New Roman" w:cs="Times New Roman"/>
                <w:color w:val="000000"/>
                <w:kern w:val="0"/>
                <w:sz w:val="23"/>
                <w:szCs w:val="23"/>
              </w:rPr>
              <w:t>Oltre 1.</w:t>
            </w:r>
            <w:r>
              <w:rPr>
                <w:rFonts w:ascii="Times New Roman" w:eastAsia="Times New Roman" w:hAnsi="Times New Roman" w:cs="Times New Roman"/>
                <w:color w:val="000000"/>
                <w:kern w:val="0"/>
                <w:sz w:val="23"/>
                <w:szCs w:val="23"/>
              </w:rPr>
              <w:t>45</w:t>
            </w:r>
            <w:r w:rsidRPr="00CB642E">
              <w:rPr>
                <w:rFonts w:ascii="Times New Roman" w:eastAsia="Times New Roman" w:hAnsi="Times New Roman" w:cs="Times New Roman"/>
                <w:color w:val="000000"/>
                <w:kern w:val="0"/>
                <w:sz w:val="23"/>
                <w:szCs w:val="23"/>
              </w:rPr>
              <w:t>0,00 Euro</w:t>
            </w:r>
            <w:r>
              <w:rPr>
                <w:rFonts w:ascii="Times New Roman" w:eastAsia="Times New Roman" w:hAnsi="Times New Roman" w:cs="Times New Roman"/>
                <w:b/>
                <w:bCs/>
                <w:color w:val="000000"/>
                <w:kern w:val="0"/>
                <w:sz w:val="23"/>
                <w:szCs w:val="23"/>
              </w:rPr>
              <w:t>: 0 punti</w:t>
            </w:r>
          </w:p>
          <w:p w14:paraId="1DF6FCBC" w14:textId="77777777" w:rsidR="00CB642E" w:rsidRDefault="00CB642E" w:rsidP="00CB642E">
            <w:pPr>
              <w:widowControl/>
              <w:suppressAutoHyphens w:val="0"/>
              <w:autoSpaceDN/>
              <w:textAlignment w:val="auto"/>
              <w:rPr>
                <w:rFonts w:ascii="Times New Roman" w:eastAsia="Times New Roman" w:hAnsi="Times New Roman" w:cs="Times New Roman"/>
                <w:color w:val="000000"/>
                <w:kern w:val="0"/>
                <w:sz w:val="23"/>
                <w:szCs w:val="23"/>
              </w:rPr>
            </w:pPr>
          </w:p>
          <w:p w14:paraId="7A6B4855" w14:textId="77777777" w:rsidR="00CB642E" w:rsidRPr="00CB642E" w:rsidRDefault="00CB642E" w:rsidP="00CB642E">
            <w:pPr>
              <w:widowControl/>
              <w:suppressAutoHyphens w:val="0"/>
              <w:autoSpaceDN/>
              <w:textAlignment w:val="auto"/>
              <w:rPr>
                <w:rFonts w:ascii="Times New Roman" w:eastAsia="Times New Roman" w:hAnsi="Times New Roman" w:cs="Times New Roman"/>
                <w:color w:val="000000"/>
                <w:kern w:val="0"/>
                <w:sz w:val="23"/>
                <w:szCs w:val="23"/>
              </w:rPr>
            </w:pPr>
          </w:p>
          <w:p w14:paraId="0B6E3514" w14:textId="77777777" w:rsidR="00CB642E" w:rsidRPr="00CB642E" w:rsidRDefault="00CB642E" w:rsidP="00040286">
            <w:pPr>
              <w:pStyle w:val="Paragrafoelenco"/>
              <w:widowControl/>
              <w:numPr>
                <w:ilvl w:val="0"/>
                <w:numId w:val="6"/>
              </w:numPr>
              <w:suppressAutoHyphens w:val="0"/>
              <w:autoSpaceDN/>
              <w:textAlignment w:val="auto"/>
              <w:rPr>
                <w:rFonts w:ascii="Times New Roman" w:eastAsia="Times New Roman" w:hAnsi="Times New Roman" w:cs="Times New Roman"/>
                <w:color w:val="000000"/>
                <w:kern w:val="0"/>
                <w:sz w:val="23"/>
                <w:szCs w:val="23"/>
              </w:rPr>
            </w:pPr>
          </w:p>
          <w:p w14:paraId="0A3247C5" w14:textId="3BC7DAC6" w:rsidR="00CB642E" w:rsidRPr="00C20794" w:rsidRDefault="00CB642E" w:rsidP="00040286">
            <w:pPr>
              <w:pStyle w:val="Paragrafoelenco"/>
              <w:widowControl/>
              <w:numPr>
                <w:ilvl w:val="0"/>
                <w:numId w:val="6"/>
              </w:numPr>
              <w:suppressAutoHyphens w:val="0"/>
              <w:autoSpaceDN/>
              <w:textAlignment w:val="auto"/>
              <w:rPr>
                <w:rFonts w:ascii="Times New Roman" w:eastAsia="Times New Roman" w:hAnsi="Times New Roman" w:cs="Times New Roman"/>
                <w:color w:val="000000"/>
                <w:kern w:val="0"/>
                <w:sz w:val="23"/>
                <w:szCs w:val="23"/>
              </w:rPr>
            </w:pPr>
          </w:p>
        </w:tc>
      </w:tr>
      <w:tr w:rsidR="00C20794" w:rsidRPr="00C20794" w14:paraId="149BDE71" w14:textId="77777777">
        <w:trPr>
          <w:trHeight w:hRule="exact" w:val="1660"/>
        </w:trPr>
        <w:tc>
          <w:tcPr>
            <w:tcW w:w="493" w:type="dxa"/>
            <w:tcBorders>
              <w:top w:val="single" w:sz="4" w:space="0" w:color="auto"/>
              <w:left w:val="single" w:sz="4" w:space="0" w:color="auto"/>
              <w:bottom w:val="nil"/>
              <w:right w:val="nil"/>
            </w:tcBorders>
            <w:shd w:val="clear" w:color="auto" w:fill="FFFFFF"/>
          </w:tcPr>
          <w:p w14:paraId="56D6EAA2"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4</w:t>
            </w:r>
          </w:p>
        </w:tc>
        <w:tc>
          <w:tcPr>
            <w:tcW w:w="2473" w:type="dxa"/>
            <w:tcBorders>
              <w:top w:val="single" w:sz="4" w:space="0" w:color="auto"/>
              <w:left w:val="single" w:sz="4" w:space="0" w:color="auto"/>
              <w:bottom w:val="nil"/>
              <w:right w:val="nil"/>
            </w:tcBorders>
            <w:shd w:val="clear" w:color="auto" w:fill="FFFFFF"/>
          </w:tcPr>
          <w:p w14:paraId="0DF427A4"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Contributi e sponsorizz</w:t>
            </w:r>
            <w:r w:rsidRPr="00C20794">
              <w:rPr>
                <w:rFonts w:ascii="Times New Roman" w:eastAsia="Times New Roman" w:hAnsi="Times New Roman" w:cs="Times New Roman"/>
                <w:color w:val="000000"/>
                <w:kern w:val="0"/>
                <w:sz w:val="23"/>
                <w:szCs w:val="23"/>
              </w:rPr>
              <w:t>a</w:t>
            </w:r>
            <w:r w:rsidRPr="00C20794">
              <w:rPr>
                <w:rFonts w:ascii="Times New Roman" w:eastAsia="Times New Roman" w:hAnsi="Times New Roman" w:cs="Times New Roman"/>
                <w:color w:val="000000"/>
                <w:kern w:val="0"/>
                <w:sz w:val="23"/>
                <w:szCs w:val="23"/>
              </w:rPr>
              <w:t>zioni per attività istituzi</w:t>
            </w:r>
            <w:r w:rsidRPr="00C20794">
              <w:rPr>
                <w:rFonts w:ascii="Times New Roman" w:eastAsia="Times New Roman" w:hAnsi="Times New Roman" w:cs="Times New Roman"/>
                <w:color w:val="000000"/>
                <w:kern w:val="0"/>
                <w:sz w:val="23"/>
                <w:szCs w:val="23"/>
              </w:rPr>
              <w:t>o</w:t>
            </w:r>
            <w:r w:rsidRPr="00C20794">
              <w:rPr>
                <w:rFonts w:ascii="Times New Roman" w:eastAsia="Times New Roman" w:hAnsi="Times New Roman" w:cs="Times New Roman"/>
                <w:color w:val="000000"/>
                <w:kern w:val="0"/>
                <w:sz w:val="23"/>
                <w:szCs w:val="23"/>
              </w:rPr>
              <w:t>nali dell’Ente</w:t>
            </w:r>
          </w:p>
        </w:tc>
        <w:tc>
          <w:tcPr>
            <w:tcW w:w="2826" w:type="dxa"/>
            <w:tcBorders>
              <w:top w:val="single" w:sz="4" w:space="0" w:color="auto"/>
              <w:left w:val="single" w:sz="4" w:space="0" w:color="auto"/>
              <w:bottom w:val="nil"/>
              <w:right w:val="nil"/>
            </w:tcBorders>
            <w:shd w:val="clear" w:color="auto" w:fill="FFFFFF"/>
          </w:tcPr>
          <w:p w14:paraId="6AA1696F"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Somma annua in euro da co</w:t>
            </w:r>
            <w:r w:rsidRPr="00C20794">
              <w:rPr>
                <w:rFonts w:ascii="Times New Roman" w:eastAsia="Times New Roman" w:hAnsi="Times New Roman" w:cs="Times New Roman"/>
                <w:color w:val="000000"/>
                <w:kern w:val="0"/>
                <w:sz w:val="23"/>
                <w:szCs w:val="23"/>
              </w:rPr>
              <w:t>r</w:t>
            </w:r>
            <w:r w:rsidRPr="00C20794">
              <w:rPr>
                <w:rFonts w:ascii="Times New Roman" w:eastAsia="Times New Roman" w:hAnsi="Times New Roman" w:cs="Times New Roman"/>
                <w:color w:val="000000"/>
                <w:kern w:val="0"/>
                <w:sz w:val="23"/>
                <w:szCs w:val="23"/>
              </w:rPr>
              <w:t>rispondere entro il 31.03 di ogni anno per ciascun anno di durata del contratto</w:t>
            </w:r>
          </w:p>
        </w:tc>
        <w:tc>
          <w:tcPr>
            <w:tcW w:w="4327" w:type="dxa"/>
            <w:tcBorders>
              <w:top w:val="single" w:sz="4" w:space="0" w:color="auto"/>
              <w:left w:val="single" w:sz="4" w:space="0" w:color="auto"/>
              <w:bottom w:val="nil"/>
              <w:right w:val="single" w:sz="4" w:space="0" w:color="auto"/>
            </w:tcBorders>
            <w:shd w:val="clear" w:color="auto" w:fill="FFFFFF"/>
          </w:tcPr>
          <w:p w14:paraId="4D56C3A1" w14:textId="77777777" w:rsidR="00C20794" w:rsidRPr="00C20794" w:rsidRDefault="00C20794" w:rsidP="000333B6">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 xml:space="preserve">20 punti </w:t>
            </w:r>
            <w:r w:rsidRPr="00C20794">
              <w:rPr>
                <w:rFonts w:ascii="Times New Roman" w:eastAsia="Times New Roman" w:hAnsi="Times New Roman" w:cs="Times New Roman"/>
                <w:color w:val="000000"/>
                <w:kern w:val="0"/>
                <w:sz w:val="23"/>
                <w:szCs w:val="23"/>
              </w:rPr>
              <w:t>alla migliore offerta. Alle altre offe</w:t>
            </w:r>
            <w:r w:rsidRPr="00C20794">
              <w:rPr>
                <w:rFonts w:ascii="Times New Roman" w:eastAsia="Times New Roman" w:hAnsi="Times New Roman" w:cs="Times New Roman"/>
                <w:color w:val="000000"/>
                <w:kern w:val="0"/>
                <w:sz w:val="23"/>
                <w:szCs w:val="23"/>
              </w:rPr>
              <w:t>r</w:t>
            </w:r>
            <w:r w:rsidRPr="00C20794">
              <w:rPr>
                <w:rFonts w:ascii="Times New Roman" w:eastAsia="Times New Roman" w:hAnsi="Times New Roman" w:cs="Times New Roman"/>
                <w:color w:val="000000"/>
                <w:kern w:val="0"/>
                <w:sz w:val="23"/>
                <w:szCs w:val="23"/>
              </w:rPr>
              <w:t>te il punteggio verrà assegnato in proporzione con arrotondamento al decimo di punto (es. migliore offerta euro 10.000/anno=</w:t>
            </w:r>
            <w:r w:rsidR="000333B6">
              <w:rPr>
                <w:rFonts w:ascii="Times New Roman" w:eastAsia="Times New Roman" w:hAnsi="Times New Roman" w:cs="Times New Roman"/>
                <w:color w:val="000000"/>
                <w:kern w:val="0"/>
                <w:sz w:val="23"/>
                <w:szCs w:val="23"/>
              </w:rPr>
              <w:t>20</w:t>
            </w:r>
            <w:r w:rsidRPr="00C20794">
              <w:rPr>
                <w:rFonts w:ascii="Times New Roman" w:eastAsia="Times New Roman" w:hAnsi="Times New Roman" w:cs="Times New Roman"/>
                <w:color w:val="000000"/>
                <w:kern w:val="0"/>
                <w:sz w:val="23"/>
                <w:szCs w:val="23"/>
              </w:rPr>
              <w:t xml:space="preserve"> punti. Offerta euro 1.000/anno= </w:t>
            </w:r>
            <w:r w:rsidR="000333B6">
              <w:rPr>
                <w:rFonts w:ascii="Times New Roman" w:eastAsia="Times New Roman" w:hAnsi="Times New Roman" w:cs="Times New Roman"/>
                <w:color w:val="000000"/>
                <w:kern w:val="0"/>
                <w:sz w:val="23"/>
                <w:szCs w:val="23"/>
              </w:rPr>
              <w:t>2</w:t>
            </w:r>
            <w:r w:rsidRPr="00C20794">
              <w:rPr>
                <w:rFonts w:ascii="Times New Roman" w:eastAsia="Times New Roman" w:hAnsi="Times New Roman" w:cs="Times New Roman"/>
                <w:color w:val="000000"/>
                <w:kern w:val="0"/>
                <w:sz w:val="23"/>
                <w:szCs w:val="23"/>
              </w:rPr>
              <w:t xml:space="preserve"> punt</w:t>
            </w:r>
            <w:r w:rsidR="000333B6">
              <w:rPr>
                <w:rFonts w:ascii="Times New Roman" w:eastAsia="Times New Roman" w:hAnsi="Times New Roman" w:cs="Times New Roman"/>
                <w:color w:val="000000"/>
                <w:kern w:val="0"/>
                <w:sz w:val="23"/>
                <w:szCs w:val="23"/>
              </w:rPr>
              <w:t>i</w:t>
            </w:r>
            <w:r w:rsidRPr="00C20794">
              <w:rPr>
                <w:rFonts w:ascii="Times New Roman" w:eastAsia="Times New Roman" w:hAnsi="Times New Roman" w:cs="Times New Roman"/>
                <w:color w:val="000000"/>
                <w:kern w:val="0"/>
                <w:sz w:val="23"/>
                <w:szCs w:val="23"/>
              </w:rPr>
              <w:t>)</w:t>
            </w:r>
          </w:p>
        </w:tc>
      </w:tr>
      <w:tr w:rsidR="00C20794" w:rsidRPr="00C20794" w14:paraId="1CF2147B" w14:textId="77777777">
        <w:trPr>
          <w:trHeight w:hRule="exact" w:val="558"/>
        </w:trPr>
        <w:tc>
          <w:tcPr>
            <w:tcW w:w="493" w:type="dxa"/>
            <w:tcBorders>
              <w:top w:val="single" w:sz="4" w:space="0" w:color="auto"/>
              <w:left w:val="single" w:sz="4" w:space="0" w:color="auto"/>
              <w:bottom w:val="nil"/>
              <w:right w:val="nil"/>
            </w:tcBorders>
            <w:shd w:val="clear" w:color="auto" w:fill="FFFFFF"/>
          </w:tcPr>
          <w:p w14:paraId="3AB15E8E"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5</w:t>
            </w:r>
          </w:p>
        </w:tc>
        <w:tc>
          <w:tcPr>
            <w:tcW w:w="2473" w:type="dxa"/>
            <w:tcBorders>
              <w:top w:val="single" w:sz="4" w:space="0" w:color="auto"/>
              <w:left w:val="single" w:sz="4" w:space="0" w:color="auto"/>
              <w:bottom w:val="nil"/>
              <w:right w:val="nil"/>
            </w:tcBorders>
            <w:shd w:val="clear" w:color="auto" w:fill="FFFFFF"/>
          </w:tcPr>
          <w:p w14:paraId="41854EB1"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Addebito spese a carico del beneficiario</w:t>
            </w:r>
          </w:p>
        </w:tc>
        <w:tc>
          <w:tcPr>
            <w:tcW w:w="2826" w:type="dxa"/>
            <w:tcBorders>
              <w:top w:val="single" w:sz="4" w:space="0" w:color="auto"/>
              <w:left w:val="single" w:sz="4" w:space="0" w:color="auto"/>
              <w:bottom w:val="nil"/>
              <w:right w:val="nil"/>
            </w:tcBorders>
            <w:shd w:val="clear" w:color="auto" w:fill="FFFFFF"/>
          </w:tcPr>
          <w:p w14:paraId="3228C5BA"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SI/NO</w:t>
            </w:r>
          </w:p>
        </w:tc>
        <w:tc>
          <w:tcPr>
            <w:tcW w:w="4327" w:type="dxa"/>
            <w:tcBorders>
              <w:top w:val="single" w:sz="4" w:space="0" w:color="auto"/>
              <w:left w:val="single" w:sz="4" w:space="0" w:color="auto"/>
              <w:bottom w:val="nil"/>
              <w:right w:val="single" w:sz="4" w:space="0" w:color="auto"/>
            </w:tcBorders>
            <w:shd w:val="clear" w:color="auto" w:fill="FFFFFF"/>
          </w:tcPr>
          <w:p w14:paraId="613639D9" w14:textId="43A2E6F1"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 xml:space="preserve">NO </w:t>
            </w:r>
            <w:r w:rsidR="00234F01">
              <w:rPr>
                <w:rFonts w:ascii="Times New Roman" w:eastAsia="Times New Roman" w:hAnsi="Times New Roman" w:cs="Times New Roman"/>
                <w:color w:val="000000"/>
                <w:kern w:val="0"/>
                <w:sz w:val="23"/>
                <w:szCs w:val="23"/>
              </w:rPr>
              <w:t>=</w:t>
            </w:r>
            <w:r w:rsidRPr="00C20794">
              <w:rPr>
                <w:rFonts w:ascii="Times New Roman" w:eastAsia="Times New Roman" w:hAnsi="Times New Roman" w:cs="Times New Roman"/>
                <w:color w:val="000000"/>
                <w:kern w:val="0"/>
                <w:sz w:val="23"/>
                <w:szCs w:val="23"/>
              </w:rPr>
              <w:t xml:space="preserve"> </w:t>
            </w:r>
            <w:r w:rsidRPr="00C20794">
              <w:rPr>
                <w:rFonts w:ascii="Times New Roman" w:eastAsia="Times New Roman" w:hAnsi="Times New Roman" w:cs="Times New Roman"/>
                <w:b/>
                <w:bCs/>
                <w:color w:val="000000"/>
                <w:kern w:val="0"/>
                <w:sz w:val="23"/>
                <w:szCs w:val="23"/>
              </w:rPr>
              <w:t>5 punti</w:t>
            </w:r>
          </w:p>
          <w:p w14:paraId="78562C65" w14:textId="77777777" w:rsidR="00C20794" w:rsidRPr="00C20794" w:rsidRDefault="00C20794" w:rsidP="00C20794">
            <w:pPr>
              <w:widowControl/>
              <w:suppressAutoHyphens w:val="0"/>
              <w:autoSpaceDN/>
              <w:spacing w:line="23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 xml:space="preserve">SI </w:t>
            </w:r>
            <w:r w:rsidRPr="00C20794">
              <w:rPr>
                <w:rFonts w:ascii="Times New Roman" w:eastAsia="Times New Roman" w:hAnsi="Times New Roman" w:cs="Times New Roman"/>
                <w:color w:val="000000"/>
                <w:kern w:val="0"/>
                <w:sz w:val="23"/>
                <w:szCs w:val="23"/>
                <w:vertAlign w:val="superscript"/>
              </w:rPr>
              <w:t>=</w:t>
            </w:r>
            <w:r w:rsidRPr="00C20794">
              <w:rPr>
                <w:rFonts w:ascii="Times New Roman" w:eastAsia="Times New Roman" w:hAnsi="Times New Roman" w:cs="Times New Roman"/>
                <w:color w:val="000000"/>
                <w:kern w:val="0"/>
                <w:sz w:val="23"/>
                <w:szCs w:val="23"/>
              </w:rPr>
              <w:t xml:space="preserve"> </w:t>
            </w:r>
            <w:r w:rsidRPr="00C20794">
              <w:rPr>
                <w:rFonts w:ascii="Times New Roman" w:eastAsia="Times New Roman" w:hAnsi="Times New Roman" w:cs="Times New Roman"/>
                <w:b/>
                <w:bCs/>
                <w:color w:val="000000"/>
                <w:kern w:val="0"/>
                <w:sz w:val="23"/>
                <w:szCs w:val="23"/>
              </w:rPr>
              <w:t xml:space="preserve">0 punti </w:t>
            </w:r>
            <w:r w:rsidRPr="00C20794">
              <w:rPr>
                <w:rFonts w:ascii="Times New Roman" w:eastAsia="Times New Roman" w:hAnsi="Times New Roman" w:cs="Times New Roman"/>
                <w:i/>
                <w:iCs/>
                <w:color w:val="000000"/>
                <w:kern w:val="0"/>
                <w:sz w:val="16"/>
                <w:szCs w:val="16"/>
              </w:rPr>
              <w:t>(indicare l</w:t>
            </w:r>
            <w:r w:rsidRPr="00C20794">
              <w:rPr>
                <w:rFonts w:ascii="Times New Roman" w:eastAsia="Times New Roman" w:hAnsi="Times New Roman" w:cs="Times New Roman"/>
                <w:color w:val="000000"/>
                <w:kern w:val="0"/>
                <w:sz w:val="8"/>
                <w:szCs w:val="8"/>
              </w:rPr>
              <w:t xml:space="preserve"> ’</w:t>
            </w:r>
            <w:r w:rsidRPr="00C20794">
              <w:rPr>
                <w:rFonts w:ascii="Times New Roman" w:eastAsia="Times New Roman" w:hAnsi="Times New Roman" w:cs="Times New Roman"/>
                <w:i/>
                <w:iCs/>
                <w:color w:val="000000"/>
                <w:kern w:val="0"/>
                <w:sz w:val="16"/>
                <w:szCs w:val="16"/>
              </w:rPr>
              <w:t>importo)</w:t>
            </w:r>
          </w:p>
        </w:tc>
      </w:tr>
      <w:tr w:rsidR="00CB642E" w:rsidRPr="00C20794" w14:paraId="05DE8B3E" w14:textId="77777777" w:rsidTr="00CB642E">
        <w:trPr>
          <w:trHeight w:hRule="exact" w:val="1890"/>
        </w:trPr>
        <w:tc>
          <w:tcPr>
            <w:tcW w:w="493" w:type="dxa"/>
            <w:tcBorders>
              <w:top w:val="single" w:sz="4" w:space="0" w:color="auto"/>
              <w:left w:val="single" w:sz="4" w:space="0" w:color="auto"/>
              <w:bottom w:val="nil"/>
              <w:right w:val="nil"/>
            </w:tcBorders>
            <w:shd w:val="clear" w:color="auto" w:fill="FFFFFF"/>
          </w:tcPr>
          <w:p w14:paraId="4B50D502" w14:textId="299DAD25" w:rsidR="00CB642E" w:rsidRPr="00C20794" w:rsidRDefault="00CB642E" w:rsidP="00C20794">
            <w:pPr>
              <w:widowControl/>
              <w:suppressAutoHyphens w:val="0"/>
              <w:autoSpaceDN/>
              <w:spacing w:line="230" w:lineRule="exact"/>
              <w:textAlignment w:val="auto"/>
              <w:rPr>
                <w:rFonts w:ascii="Times New Roman" w:eastAsia="Times New Roman" w:hAnsi="Times New Roman" w:cs="Times New Roman"/>
                <w:b/>
                <w:bCs/>
                <w:color w:val="000000"/>
                <w:kern w:val="0"/>
                <w:sz w:val="23"/>
                <w:szCs w:val="23"/>
              </w:rPr>
            </w:pPr>
            <w:r>
              <w:rPr>
                <w:rFonts w:ascii="Times New Roman" w:eastAsia="Times New Roman" w:hAnsi="Times New Roman" w:cs="Times New Roman"/>
                <w:b/>
                <w:bCs/>
                <w:color w:val="000000"/>
                <w:kern w:val="0"/>
                <w:sz w:val="23"/>
                <w:szCs w:val="23"/>
              </w:rPr>
              <w:t>6</w:t>
            </w:r>
          </w:p>
        </w:tc>
        <w:tc>
          <w:tcPr>
            <w:tcW w:w="2473" w:type="dxa"/>
            <w:tcBorders>
              <w:top w:val="single" w:sz="4" w:space="0" w:color="auto"/>
              <w:left w:val="single" w:sz="4" w:space="0" w:color="auto"/>
              <w:bottom w:val="nil"/>
              <w:right w:val="nil"/>
            </w:tcBorders>
            <w:shd w:val="clear" w:color="auto" w:fill="FFFFFF"/>
          </w:tcPr>
          <w:p w14:paraId="35EFF232" w14:textId="61D45F39" w:rsidR="00CB642E" w:rsidRPr="00CB642E" w:rsidRDefault="00CB642E" w:rsidP="00CB642E">
            <w:pPr>
              <w:widowControl/>
              <w:suppressAutoHyphens w:val="0"/>
              <w:autoSpaceDN/>
              <w:textAlignment w:val="auto"/>
              <w:rPr>
                <w:rFonts w:ascii="Times New Roman" w:eastAsia="Times New Roman" w:hAnsi="Times New Roman" w:cs="Times New Roman"/>
                <w:color w:val="000000"/>
                <w:kern w:val="0"/>
                <w:sz w:val="23"/>
                <w:szCs w:val="23"/>
              </w:rPr>
            </w:pPr>
            <w:r w:rsidRPr="00CB642E">
              <w:rPr>
                <w:rFonts w:ascii="Times New Roman" w:eastAsia="Times New Roman" w:hAnsi="Times New Roman" w:cs="Times New Roman"/>
                <w:color w:val="000000"/>
                <w:kern w:val="0"/>
                <w:sz w:val="23"/>
                <w:szCs w:val="23"/>
              </w:rPr>
              <w:t>P</w:t>
            </w:r>
            <w:r w:rsidRPr="00CB642E">
              <w:rPr>
                <w:rFonts w:ascii="Times New Roman" w:eastAsia="Times New Roman" w:hAnsi="Times New Roman" w:cs="Times New Roman"/>
                <w:color w:val="000000"/>
                <w:kern w:val="0"/>
                <w:sz w:val="23"/>
                <w:szCs w:val="23"/>
              </w:rPr>
              <w:t>ossesso della Certific</w:t>
            </w:r>
            <w:r w:rsidRPr="00CB642E">
              <w:rPr>
                <w:rFonts w:ascii="Times New Roman" w:eastAsia="Times New Roman" w:hAnsi="Times New Roman" w:cs="Times New Roman"/>
                <w:color w:val="000000"/>
                <w:kern w:val="0"/>
                <w:sz w:val="23"/>
                <w:szCs w:val="23"/>
              </w:rPr>
              <w:t>a</w:t>
            </w:r>
            <w:r w:rsidRPr="00CB642E">
              <w:rPr>
                <w:rFonts w:ascii="Times New Roman" w:eastAsia="Times New Roman" w:hAnsi="Times New Roman" w:cs="Times New Roman"/>
                <w:color w:val="000000"/>
                <w:kern w:val="0"/>
                <w:sz w:val="23"/>
                <w:szCs w:val="23"/>
              </w:rPr>
              <w:t>zione di Qualità UNI EN ISO 9001/2008 per il s</w:t>
            </w:r>
            <w:r w:rsidRPr="00CB642E">
              <w:rPr>
                <w:rFonts w:ascii="Times New Roman" w:eastAsia="Times New Roman" w:hAnsi="Times New Roman" w:cs="Times New Roman"/>
                <w:color w:val="000000"/>
                <w:kern w:val="0"/>
                <w:sz w:val="23"/>
                <w:szCs w:val="23"/>
              </w:rPr>
              <w:t>i</w:t>
            </w:r>
            <w:r w:rsidRPr="00CB642E">
              <w:rPr>
                <w:rFonts w:ascii="Times New Roman" w:eastAsia="Times New Roman" w:hAnsi="Times New Roman" w:cs="Times New Roman"/>
                <w:color w:val="000000"/>
                <w:kern w:val="0"/>
                <w:sz w:val="23"/>
                <w:szCs w:val="23"/>
              </w:rPr>
              <w:t>stema di gestione della qualità p</w:t>
            </w:r>
            <w:r w:rsidRPr="00CB642E">
              <w:rPr>
                <w:rFonts w:ascii="Times New Roman" w:eastAsia="Times New Roman" w:hAnsi="Times New Roman" w:cs="Times New Roman"/>
                <w:color w:val="000000"/>
                <w:kern w:val="0"/>
                <w:sz w:val="23"/>
                <w:szCs w:val="23"/>
              </w:rPr>
              <w:t>er i servizi di T</w:t>
            </w:r>
            <w:r w:rsidRPr="00CB642E">
              <w:rPr>
                <w:rFonts w:ascii="Times New Roman" w:eastAsia="Times New Roman" w:hAnsi="Times New Roman" w:cs="Times New Roman"/>
                <w:color w:val="000000"/>
                <w:kern w:val="0"/>
                <w:sz w:val="23"/>
                <w:szCs w:val="23"/>
              </w:rPr>
              <w:t>e</w:t>
            </w:r>
            <w:r w:rsidRPr="00CB642E">
              <w:rPr>
                <w:rFonts w:ascii="Times New Roman" w:eastAsia="Times New Roman" w:hAnsi="Times New Roman" w:cs="Times New Roman"/>
                <w:color w:val="000000"/>
                <w:kern w:val="0"/>
                <w:sz w:val="23"/>
                <w:szCs w:val="23"/>
              </w:rPr>
              <w:t>soreria/cassa</w:t>
            </w:r>
          </w:p>
          <w:p w14:paraId="77089427" w14:textId="77777777" w:rsidR="00CB642E" w:rsidRPr="00C20794" w:rsidRDefault="00CB642E" w:rsidP="00C20794">
            <w:pPr>
              <w:widowControl/>
              <w:suppressAutoHyphens w:val="0"/>
              <w:autoSpaceDN/>
              <w:textAlignment w:val="auto"/>
              <w:rPr>
                <w:rFonts w:ascii="Times New Roman" w:eastAsia="Times New Roman" w:hAnsi="Times New Roman" w:cs="Times New Roman"/>
                <w:color w:val="000000"/>
                <w:kern w:val="0"/>
                <w:sz w:val="23"/>
                <w:szCs w:val="23"/>
              </w:rPr>
            </w:pPr>
          </w:p>
        </w:tc>
        <w:tc>
          <w:tcPr>
            <w:tcW w:w="2826" w:type="dxa"/>
            <w:tcBorders>
              <w:top w:val="single" w:sz="4" w:space="0" w:color="auto"/>
              <w:left w:val="single" w:sz="4" w:space="0" w:color="auto"/>
              <w:bottom w:val="nil"/>
              <w:right w:val="nil"/>
            </w:tcBorders>
            <w:shd w:val="clear" w:color="auto" w:fill="FFFFFF"/>
          </w:tcPr>
          <w:p w14:paraId="1F2881A0" w14:textId="447679AF" w:rsidR="00CB642E" w:rsidRPr="00C20794" w:rsidRDefault="00CB642E" w:rsidP="00C20794">
            <w:pPr>
              <w:widowControl/>
              <w:suppressAutoHyphens w:val="0"/>
              <w:autoSpaceDN/>
              <w:textAlignment w:val="auto"/>
              <w:rPr>
                <w:rFonts w:ascii="Times New Roman" w:eastAsia="Times New Roman" w:hAnsi="Times New Roman" w:cs="Times New Roman"/>
                <w:color w:val="000000"/>
                <w:kern w:val="0"/>
                <w:sz w:val="23"/>
                <w:szCs w:val="23"/>
              </w:rPr>
            </w:pPr>
            <w:r w:rsidRPr="00C20794">
              <w:rPr>
                <w:rFonts w:ascii="Times New Roman" w:eastAsia="Times New Roman" w:hAnsi="Times New Roman" w:cs="Times New Roman"/>
                <w:color w:val="000000"/>
                <w:kern w:val="0"/>
                <w:sz w:val="23"/>
                <w:szCs w:val="23"/>
              </w:rPr>
              <w:t>SI/NO</w:t>
            </w:r>
          </w:p>
        </w:tc>
        <w:tc>
          <w:tcPr>
            <w:tcW w:w="4327" w:type="dxa"/>
            <w:tcBorders>
              <w:top w:val="single" w:sz="4" w:space="0" w:color="auto"/>
              <w:left w:val="single" w:sz="4" w:space="0" w:color="auto"/>
              <w:bottom w:val="nil"/>
              <w:right w:val="single" w:sz="4" w:space="0" w:color="auto"/>
            </w:tcBorders>
            <w:shd w:val="clear" w:color="auto" w:fill="FFFFFF"/>
          </w:tcPr>
          <w:p w14:paraId="042C9256" w14:textId="77777777" w:rsidR="00CB642E" w:rsidRPr="00234F01" w:rsidRDefault="00CB642E" w:rsidP="00CB642E">
            <w:pPr>
              <w:widowControl/>
              <w:suppressAutoHyphens w:val="0"/>
              <w:autoSpaceDN/>
              <w:textAlignment w:val="auto"/>
              <w:rPr>
                <w:rFonts w:ascii="Times New Roman" w:eastAsia="Times New Roman" w:hAnsi="Times New Roman" w:cs="Times New Roman"/>
                <w:b/>
                <w:color w:val="000000"/>
                <w:kern w:val="0"/>
                <w:sz w:val="23"/>
                <w:szCs w:val="23"/>
              </w:rPr>
            </w:pPr>
            <w:r w:rsidRPr="00C20794">
              <w:rPr>
                <w:rFonts w:ascii="Times New Roman" w:eastAsia="Times New Roman" w:hAnsi="Times New Roman" w:cs="Times New Roman"/>
                <w:color w:val="000000"/>
                <w:kern w:val="0"/>
                <w:sz w:val="23"/>
                <w:szCs w:val="23"/>
              </w:rPr>
              <w:t xml:space="preserve">SI </w:t>
            </w:r>
            <w:r w:rsidRPr="00234F01">
              <w:rPr>
                <w:rFonts w:ascii="Times New Roman" w:eastAsia="Times New Roman" w:hAnsi="Times New Roman" w:cs="Times New Roman"/>
                <w:color w:val="000000"/>
                <w:kern w:val="0"/>
                <w:sz w:val="23"/>
                <w:szCs w:val="23"/>
              </w:rPr>
              <w:t>=</w:t>
            </w:r>
            <w:r w:rsidRPr="00C20794">
              <w:rPr>
                <w:rFonts w:ascii="Times New Roman" w:eastAsia="Times New Roman" w:hAnsi="Times New Roman" w:cs="Times New Roman"/>
                <w:color w:val="000000"/>
                <w:kern w:val="0"/>
                <w:sz w:val="23"/>
                <w:szCs w:val="23"/>
              </w:rPr>
              <w:t xml:space="preserve"> </w:t>
            </w:r>
            <w:r w:rsidRPr="00234F01">
              <w:rPr>
                <w:rFonts w:ascii="Times New Roman" w:eastAsia="Times New Roman" w:hAnsi="Times New Roman" w:cs="Times New Roman"/>
                <w:b/>
                <w:color w:val="000000"/>
                <w:kern w:val="0"/>
                <w:sz w:val="23"/>
                <w:szCs w:val="23"/>
              </w:rPr>
              <w:t>2</w:t>
            </w:r>
            <w:r w:rsidRPr="00234F01">
              <w:rPr>
                <w:rFonts w:ascii="Times New Roman" w:eastAsia="Times New Roman" w:hAnsi="Times New Roman" w:cs="Times New Roman"/>
                <w:b/>
                <w:color w:val="000000"/>
                <w:kern w:val="0"/>
                <w:sz w:val="23"/>
                <w:szCs w:val="23"/>
              </w:rPr>
              <w:t xml:space="preserve">0 punti </w:t>
            </w:r>
          </w:p>
          <w:p w14:paraId="70018880" w14:textId="4E3358E4" w:rsidR="00CB642E" w:rsidRPr="00C20794" w:rsidRDefault="00CB642E" w:rsidP="00CB642E">
            <w:pPr>
              <w:widowControl/>
              <w:suppressAutoHyphens w:val="0"/>
              <w:autoSpaceDN/>
              <w:textAlignment w:val="auto"/>
              <w:rPr>
                <w:rFonts w:ascii="Times New Roman" w:eastAsia="Times New Roman" w:hAnsi="Times New Roman" w:cs="Times New Roman"/>
                <w:color w:val="000000"/>
                <w:kern w:val="0"/>
                <w:sz w:val="23"/>
                <w:szCs w:val="23"/>
              </w:rPr>
            </w:pPr>
            <w:r w:rsidRPr="00234F01">
              <w:rPr>
                <w:rFonts w:ascii="Times New Roman" w:eastAsia="Times New Roman" w:hAnsi="Times New Roman" w:cs="Times New Roman"/>
                <w:color w:val="000000"/>
                <w:kern w:val="0"/>
                <w:sz w:val="23"/>
                <w:szCs w:val="23"/>
              </w:rPr>
              <w:t>NO</w:t>
            </w:r>
            <w:r w:rsidR="00234F01" w:rsidRPr="00234F01">
              <w:rPr>
                <w:rFonts w:ascii="Times New Roman" w:eastAsia="Times New Roman" w:hAnsi="Times New Roman" w:cs="Times New Roman"/>
                <w:color w:val="000000"/>
                <w:kern w:val="0"/>
                <w:sz w:val="23"/>
                <w:szCs w:val="23"/>
              </w:rPr>
              <w:t xml:space="preserve"> = </w:t>
            </w:r>
            <w:r w:rsidR="00234F01" w:rsidRPr="00234F01">
              <w:rPr>
                <w:rFonts w:ascii="Times New Roman" w:eastAsia="Times New Roman" w:hAnsi="Times New Roman" w:cs="Times New Roman"/>
                <w:b/>
                <w:color w:val="000000"/>
                <w:kern w:val="0"/>
                <w:sz w:val="23"/>
                <w:szCs w:val="23"/>
              </w:rPr>
              <w:t>0 punti</w:t>
            </w:r>
          </w:p>
        </w:tc>
      </w:tr>
      <w:tr w:rsidR="00C20794" w:rsidRPr="00C20794" w14:paraId="5B9010E6" w14:textId="77777777">
        <w:trPr>
          <w:trHeight w:hRule="exact" w:val="1109"/>
        </w:trPr>
        <w:tc>
          <w:tcPr>
            <w:tcW w:w="493" w:type="dxa"/>
            <w:tcBorders>
              <w:top w:val="single" w:sz="4" w:space="0" w:color="auto"/>
              <w:left w:val="single" w:sz="4" w:space="0" w:color="auto"/>
              <w:bottom w:val="nil"/>
              <w:right w:val="nil"/>
            </w:tcBorders>
            <w:shd w:val="clear" w:color="auto" w:fill="FFFFFF"/>
          </w:tcPr>
          <w:p w14:paraId="0E087AD8" w14:textId="526457AF" w:rsidR="00C20794" w:rsidRPr="00C20794" w:rsidRDefault="00CB642E" w:rsidP="00C20794">
            <w:pPr>
              <w:widowControl/>
              <w:suppressAutoHyphens w:val="0"/>
              <w:autoSpaceDN/>
              <w:spacing w:line="230" w:lineRule="exact"/>
              <w:textAlignment w:val="auto"/>
              <w:rPr>
                <w:rFonts w:ascii="Times New Roman" w:eastAsia="Times New Roman" w:hAnsi="Times New Roman" w:cs="Times New Roman"/>
                <w:kern w:val="0"/>
              </w:rPr>
            </w:pPr>
            <w:r>
              <w:rPr>
                <w:rFonts w:ascii="Times New Roman" w:eastAsia="Times New Roman" w:hAnsi="Times New Roman" w:cs="Times New Roman"/>
                <w:b/>
                <w:bCs/>
                <w:color w:val="000000"/>
                <w:kern w:val="0"/>
                <w:sz w:val="23"/>
                <w:szCs w:val="23"/>
              </w:rPr>
              <w:t>7</w:t>
            </w:r>
          </w:p>
        </w:tc>
        <w:tc>
          <w:tcPr>
            <w:tcW w:w="2473" w:type="dxa"/>
            <w:tcBorders>
              <w:top w:val="single" w:sz="4" w:space="0" w:color="auto"/>
              <w:left w:val="single" w:sz="4" w:space="0" w:color="auto"/>
              <w:bottom w:val="nil"/>
              <w:right w:val="nil"/>
            </w:tcBorders>
            <w:shd w:val="clear" w:color="auto" w:fill="FFFFFF"/>
          </w:tcPr>
          <w:p w14:paraId="765D60DF"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Commissione sulle fid</w:t>
            </w:r>
            <w:r w:rsidRPr="00C20794">
              <w:rPr>
                <w:rFonts w:ascii="Times New Roman" w:eastAsia="Times New Roman" w:hAnsi="Times New Roman" w:cs="Times New Roman"/>
                <w:color w:val="000000"/>
                <w:kern w:val="0"/>
                <w:sz w:val="23"/>
                <w:szCs w:val="23"/>
              </w:rPr>
              <w:t>e</w:t>
            </w:r>
            <w:r w:rsidRPr="00C20794">
              <w:rPr>
                <w:rFonts w:ascii="Times New Roman" w:eastAsia="Times New Roman" w:hAnsi="Times New Roman" w:cs="Times New Roman"/>
                <w:color w:val="000000"/>
                <w:kern w:val="0"/>
                <w:sz w:val="23"/>
                <w:szCs w:val="23"/>
              </w:rPr>
              <w:t>jussioni rilasciate nell'i</w:t>
            </w:r>
            <w:r w:rsidRPr="00C20794">
              <w:rPr>
                <w:rFonts w:ascii="Times New Roman" w:eastAsia="Times New Roman" w:hAnsi="Times New Roman" w:cs="Times New Roman"/>
                <w:color w:val="000000"/>
                <w:kern w:val="0"/>
                <w:sz w:val="23"/>
                <w:szCs w:val="23"/>
              </w:rPr>
              <w:t>n</w:t>
            </w:r>
            <w:r w:rsidRPr="00C20794">
              <w:rPr>
                <w:rFonts w:ascii="Times New Roman" w:eastAsia="Times New Roman" w:hAnsi="Times New Roman" w:cs="Times New Roman"/>
                <w:color w:val="000000"/>
                <w:kern w:val="0"/>
                <w:sz w:val="23"/>
                <w:szCs w:val="23"/>
              </w:rPr>
              <w:t>teresse del Co</w:t>
            </w:r>
            <w:r>
              <w:rPr>
                <w:rFonts w:ascii="Times New Roman" w:eastAsia="Times New Roman" w:hAnsi="Times New Roman" w:cs="Times New Roman"/>
                <w:color w:val="000000"/>
                <w:kern w:val="0"/>
                <w:sz w:val="23"/>
                <w:szCs w:val="23"/>
              </w:rPr>
              <w:t>nsorzio</w:t>
            </w:r>
          </w:p>
        </w:tc>
        <w:tc>
          <w:tcPr>
            <w:tcW w:w="2826" w:type="dxa"/>
            <w:tcBorders>
              <w:top w:val="single" w:sz="4" w:space="0" w:color="auto"/>
              <w:left w:val="single" w:sz="4" w:space="0" w:color="auto"/>
              <w:bottom w:val="nil"/>
              <w:right w:val="nil"/>
            </w:tcBorders>
            <w:shd w:val="clear" w:color="auto" w:fill="FFFFFF"/>
          </w:tcPr>
          <w:p w14:paraId="775A31E3"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Nessuna commissione/ con addebito commissione</w:t>
            </w:r>
          </w:p>
        </w:tc>
        <w:tc>
          <w:tcPr>
            <w:tcW w:w="4327" w:type="dxa"/>
            <w:tcBorders>
              <w:top w:val="single" w:sz="4" w:space="0" w:color="auto"/>
              <w:left w:val="single" w:sz="4" w:space="0" w:color="auto"/>
              <w:bottom w:val="nil"/>
              <w:right w:val="single" w:sz="4" w:space="0" w:color="auto"/>
            </w:tcBorders>
            <w:shd w:val="clear" w:color="auto" w:fill="FFFFFF"/>
          </w:tcPr>
          <w:p w14:paraId="5A38BA70"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 xml:space="preserve">Nessuna commissione = </w:t>
            </w:r>
            <w:r w:rsidRPr="00C20794">
              <w:rPr>
                <w:rFonts w:ascii="Times New Roman" w:eastAsia="Times New Roman" w:hAnsi="Times New Roman" w:cs="Times New Roman"/>
                <w:b/>
                <w:bCs/>
                <w:color w:val="000000"/>
                <w:kern w:val="0"/>
                <w:sz w:val="23"/>
                <w:szCs w:val="23"/>
              </w:rPr>
              <w:t xml:space="preserve">5 punti </w:t>
            </w:r>
            <w:r w:rsidRPr="00C20794">
              <w:rPr>
                <w:rFonts w:ascii="Times New Roman" w:eastAsia="Times New Roman" w:hAnsi="Times New Roman" w:cs="Times New Roman"/>
                <w:color w:val="000000"/>
                <w:kern w:val="0"/>
                <w:sz w:val="23"/>
                <w:szCs w:val="23"/>
              </w:rPr>
              <w:t xml:space="preserve">Con addebito commissione = </w:t>
            </w:r>
            <w:r w:rsidRPr="00C20794">
              <w:rPr>
                <w:rFonts w:ascii="Times New Roman" w:eastAsia="Times New Roman" w:hAnsi="Times New Roman" w:cs="Times New Roman"/>
                <w:b/>
                <w:bCs/>
                <w:color w:val="000000"/>
                <w:kern w:val="0"/>
                <w:sz w:val="23"/>
                <w:szCs w:val="23"/>
              </w:rPr>
              <w:t>0 punti</w:t>
            </w:r>
          </w:p>
          <w:p w14:paraId="4D5546F5" w14:textId="77777777" w:rsidR="00C20794" w:rsidRPr="00C20794" w:rsidRDefault="00C20794" w:rsidP="00C20794">
            <w:pPr>
              <w:widowControl/>
              <w:suppressAutoHyphens w:val="0"/>
              <w:autoSpaceDN/>
              <w:spacing w:line="160" w:lineRule="exact"/>
              <w:textAlignment w:val="auto"/>
              <w:rPr>
                <w:rFonts w:ascii="Times New Roman" w:eastAsia="Times New Roman" w:hAnsi="Times New Roman" w:cs="Times New Roman"/>
                <w:kern w:val="0"/>
              </w:rPr>
            </w:pPr>
            <w:r w:rsidRPr="00C20794">
              <w:rPr>
                <w:rFonts w:ascii="Times New Roman" w:eastAsia="Times New Roman" w:hAnsi="Times New Roman" w:cs="Times New Roman"/>
                <w:i/>
                <w:iCs/>
                <w:color w:val="000000"/>
                <w:kern w:val="0"/>
                <w:sz w:val="16"/>
                <w:szCs w:val="16"/>
              </w:rPr>
              <w:t>(indicare l 'importo)</w:t>
            </w:r>
          </w:p>
        </w:tc>
      </w:tr>
      <w:tr w:rsidR="00C20794" w:rsidRPr="00C20794" w14:paraId="7A268797" w14:textId="77777777">
        <w:trPr>
          <w:trHeight w:hRule="exact" w:val="4428"/>
        </w:trPr>
        <w:tc>
          <w:tcPr>
            <w:tcW w:w="493" w:type="dxa"/>
            <w:tcBorders>
              <w:top w:val="single" w:sz="4" w:space="0" w:color="auto"/>
              <w:left w:val="single" w:sz="4" w:space="0" w:color="auto"/>
              <w:bottom w:val="single" w:sz="4" w:space="0" w:color="auto"/>
              <w:right w:val="nil"/>
            </w:tcBorders>
            <w:shd w:val="clear" w:color="auto" w:fill="FFFFFF"/>
          </w:tcPr>
          <w:p w14:paraId="40E536F9" w14:textId="73F5C0BC" w:rsidR="00C20794" w:rsidRPr="00C20794" w:rsidRDefault="00CB642E" w:rsidP="00C20794">
            <w:pPr>
              <w:widowControl/>
              <w:suppressAutoHyphens w:val="0"/>
              <w:autoSpaceDN/>
              <w:spacing w:line="230" w:lineRule="exact"/>
              <w:textAlignment w:val="auto"/>
              <w:rPr>
                <w:rFonts w:ascii="Times New Roman" w:eastAsia="Times New Roman" w:hAnsi="Times New Roman" w:cs="Times New Roman"/>
                <w:kern w:val="0"/>
              </w:rPr>
            </w:pPr>
            <w:r>
              <w:rPr>
                <w:rFonts w:ascii="Times New Roman" w:eastAsia="Times New Roman" w:hAnsi="Times New Roman" w:cs="Times New Roman"/>
                <w:b/>
                <w:bCs/>
                <w:color w:val="000000"/>
                <w:kern w:val="0"/>
                <w:sz w:val="23"/>
                <w:szCs w:val="23"/>
              </w:rPr>
              <w:lastRenderedPageBreak/>
              <w:t>8</w:t>
            </w:r>
          </w:p>
        </w:tc>
        <w:tc>
          <w:tcPr>
            <w:tcW w:w="2473" w:type="dxa"/>
            <w:tcBorders>
              <w:top w:val="single" w:sz="4" w:space="0" w:color="auto"/>
              <w:left w:val="single" w:sz="4" w:space="0" w:color="auto"/>
              <w:bottom w:val="single" w:sz="4" w:space="0" w:color="auto"/>
              <w:right w:val="nil"/>
            </w:tcBorders>
            <w:shd w:val="clear" w:color="auto" w:fill="FFFFFF"/>
          </w:tcPr>
          <w:p w14:paraId="347ACC1E"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Mutui per il finanziame</w:t>
            </w:r>
            <w:r w:rsidRPr="00C20794">
              <w:rPr>
                <w:rFonts w:ascii="Times New Roman" w:eastAsia="Times New Roman" w:hAnsi="Times New Roman" w:cs="Times New Roman"/>
                <w:color w:val="000000"/>
                <w:kern w:val="0"/>
                <w:sz w:val="23"/>
                <w:szCs w:val="23"/>
              </w:rPr>
              <w:t>n</w:t>
            </w:r>
            <w:r w:rsidRPr="00C20794">
              <w:rPr>
                <w:rFonts w:ascii="Times New Roman" w:eastAsia="Times New Roman" w:hAnsi="Times New Roman" w:cs="Times New Roman"/>
                <w:color w:val="000000"/>
                <w:kern w:val="0"/>
                <w:sz w:val="23"/>
                <w:szCs w:val="23"/>
              </w:rPr>
              <w:t>to di investimenti</w:t>
            </w:r>
          </w:p>
        </w:tc>
        <w:tc>
          <w:tcPr>
            <w:tcW w:w="2826" w:type="dxa"/>
            <w:tcBorders>
              <w:top w:val="single" w:sz="4" w:space="0" w:color="auto"/>
              <w:left w:val="single" w:sz="4" w:space="0" w:color="auto"/>
              <w:bottom w:val="single" w:sz="4" w:space="0" w:color="auto"/>
              <w:right w:val="nil"/>
            </w:tcBorders>
            <w:shd w:val="clear" w:color="auto" w:fill="FFFFFF"/>
          </w:tcPr>
          <w:p w14:paraId="65F576AF"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-Tasso fisso</w:t>
            </w:r>
          </w:p>
          <w:p w14:paraId="14D704F9"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color w:val="000000"/>
                <w:kern w:val="0"/>
                <w:sz w:val="23"/>
                <w:szCs w:val="23"/>
              </w:rPr>
              <w:t>-Tasso variabile : Spread r</w:t>
            </w:r>
            <w:r w:rsidRPr="00C20794">
              <w:rPr>
                <w:rFonts w:ascii="Times New Roman" w:eastAsia="Times New Roman" w:hAnsi="Times New Roman" w:cs="Times New Roman"/>
                <w:color w:val="000000"/>
                <w:kern w:val="0"/>
                <w:sz w:val="23"/>
                <w:szCs w:val="23"/>
              </w:rPr>
              <w:t>i</w:t>
            </w:r>
            <w:r w:rsidRPr="00C20794">
              <w:rPr>
                <w:rFonts w:ascii="Times New Roman" w:eastAsia="Times New Roman" w:hAnsi="Times New Roman" w:cs="Times New Roman"/>
                <w:color w:val="000000"/>
                <w:kern w:val="0"/>
                <w:sz w:val="23"/>
                <w:szCs w:val="23"/>
              </w:rPr>
              <w:t>spetto all’Euribor a tre mesi, base 365, rilevato media mese precedente l’inizio di ogni trimestre (desunto dalla sta</w:t>
            </w:r>
            <w:r w:rsidRPr="00C20794">
              <w:rPr>
                <w:rFonts w:ascii="Times New Roman" w:eastAsia="Times New Roman" w:hAnsi="Times New Roman" w:cs="Times New Roman"/>
                <w:color w:val="000000"/>
                <w:kern w:val="0"/>
                <w:sz w:val="23"/>
                <w:szCs w:val="23"/>
              </w:rPr>
              <w:t>m</w:t>
            </w:r>
            <w:r w:rsidRPr="00C20794">
              <w:rPr>
                <w:rFonts w:ascii="Times New Roman" w:eastAsia="Times New Roman" w:hAnsi="Times New Roman" w:cs="Times New Roman"/>
                <w:color w:val="000000"/>
                <w:kern w:val="0"/>
                <w:sz w:val="23"/>
                <w:szCs w:val="23"/>
              </w:rPr>
              <w:t>pa economica specializzata)</w:t>
            </w:r>
          </w:p>
        </w:tc>
        <w:tc>
          <w:tcPr>
            <w:tcW w:w="4327" w:type="dxa"/>
            <w:tcBorders>
              <w:top w:val="single" w:sz="4" w:space="0" w:color="auto"/>
              <w:left w:val="single" w:sz="4" w:space="0" w:color="auto"/>
              <w:bottom w:val="single" w:sz="4" w:space="0" w:color="auto"/>
              <w:right w:val="single" w:sz="4" w:space="0" w:color="auto"/>
            </w:tcBorders>
            <w:shd w:val="clear" w:color="auto" w:fill="FFFFFF"/>
          </w:tcPr>
          <w:p w14:paraId="17E67F6E"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b/>
                <w:bCs/>
                <w:color w:val="000000"/>
                <w:kern w:val="0"/>
                <w:sz w:val="23"/>
                <w:szCs w:val="23"/>
              </w:rPr>
              <w:t xml:space="preserve">10 punti </w:t>
            </w:r>
            <w:r w:rsidRPr="00C20794">
              <w:rPr>
                <w:rFonts w:ascii="Times New Roman" w:eastAsia="Times New Roman" w:hAnsi="Times New Roman" w:cs="Times New Roman"/>
                <w:color w:val="000000"/>
                <w:kern w:val="0"/>
                <w:sz w:val="23"/>
                <w:szCs w:val="23"/>
              </w:rPr>
              <w:t>secondo il seguente criterio:</w:t>
            </w:r>
          </w:p>
          <w:p w14:paraId="00B35091" w14:textId="77777777" w:rsidR="00C20794" w:rsidRPr="00C20794" w:rsidRDefault="00C20794" w:rsidP="00C20794">
            <w:pPr>
              <w:widowControl/>
              <w:suppressAutoHyphens w:val="0"/>
              <w:autoSpaceDN/>
              <w:textAlignment w:val="auto"/>
              <w:rPr>
                <w:rFonts w:ascii="Times New Roman" w:eastAsia="Times New Roman" w:hAnsi="Times New Roman" w:cs="Times New Roman"/>
                <w:kern w:val="0"/>
              </w:rPr>
            </w:pPr>
            <w:r w:rsidRPr="00C20794">
              <w:rPr>
                <w:rFonts w:ascii="Times New Roman" w:eastAsia="Times New Roman" w:hAnsi="Times New Roman" w:cs="Times New Roman"/>
                <w:b/>
                <w:bCs/>
                <w:i/>
                <w:iCs/>
                <w:color w:val="000000"/>
                <w:kern w:val="0"/>
                <w:sz w:val="23"/>
                <w:szCs w:val="23"/>
              </w:rPr>
              <w:t>Tasso fisso (5 punti):</w:t>
            </w:r>
            <w:r w:rsidRPr="00C20794">
              <w:rPr>
                <w:rFonts w:ascii="Times New Roman" w:eastAsia="Times New Roman" w:hAnsi="Times New Roman" w:cs="Times New Roman"/>
                <w:color w:val="000000"/>
                <w:kern w:val="0"/>
                <w:sz w:val="23"/>
                <w:szCs w:val="23"/>
              </w:rPr>
              <w:t xml:space="preserve"> punteggio massimo al concorrente che offre il ribasso più alto rispe</w:t>
            </w:r>
            <w:r w:rsidRPr="00C20794">
              <w:rPr>
                <w:rFonts w:ascii="Times New Roman" w:eastAsia="Times New Roman" w:hAnsi="Times New Roman" w:cs="Times New Roman"/>
                <w:color w:val="000000"/>
                <w:kern w:val="0"/>
                <w:sz w:val="23"/>
                <w:szCs w:val="23"/>
              </w:rPr>
              <w:t>t</w:t>
            </w:r>
            <w:r w:rsidRPr="00C20794">
              <w:rPr>
                <w:rFonts w:ascii="Times New Roman" w:eastAsia="Times New Roman" w:hAnsi="Times New Roman" w:cs="Times New Roman"/>
                <w:color w:val="000000"/>
                <w:kern w:val="0"/>
                <w:sz w:val="23"/>
                <w:szCs w:val="23"/>
              </w:rPr>
              <w:t>to al tasso di interesse praticato dalla Cassa DD.PP. sui prestiti a tasso fisso di pari durata. Alle altre offerte è attribuito un punteggio r</w:t>
            </w:r>
            <w:r w:rsidRPr="00C20794">
              <w:rPr>
                <w:rFonts w:ascii="Times New Roman" w:eastAsia="Times New Roman" w:hAnsi="Times New Roman" w:cs="Times New Roman"/>
                <w:color w:val="000000"/>
                <w:kern w:val="0"/>
                <w:sz w:val="23"/>
                <w:szCs w:val="23"/>
              </w:rPr>
              <w:t>i</w:t>
            </w:r>
            <w:r w:rsidRPr="00C20794">
              <w:rPr>
                <w:rFonts w:ascii="Times New Roman" w:eastAsia="Times New Roman" w:hAnsi="Times New Roman" w:cs="Times New Roman"/>
                <w:color w:val="000000"/>
                <w:kern w:val="0"/>
                <w:sz w:val="23"/>
                <w:szCs w:val="23"/>
              </w:rPr>
              <w:t>dotto in misura proporzionale secondo la s</w:t>
            </w:r>
            <w:r w:rsidRPr="00C20794">
              <w:rPr>
                <w:rFonts w:ascii="Times New Roman" w:eastAsia="Times New Roman" w:hAnsi="Times New Roman" w:cs="Times New Roman"/>
                <w:color w:val="000000"/>
                <w:kern w:val="0"/>
                <w:sz w:val="23"/>
                <w:szCs w:val="23"/>
              </w:rPr>
              <w:t>e</w:t>
            </w:r>
            <w:r w:rsidRPr="00C20794">
              <w:rPr>
                <w:rFonts w:ascii="Times New Roman" w:eastAsia="Times New Roman" w:hAnsi="Times New Roman" w:cs="Times New Roman"/>
                <w:color w:val="000000"/>
                <w:kern w:val="0"/>
                <w:sz w:val="23"/>
                <w:szCs w:val="23"/>
              </w:rPr>
              <w:t xml:space="preserve">guente formula: (tasso offerto/tasso massimo) x 5. </w:t>
            </w:r>
            <w:r w:rsidRPr="00C20794">
              <w:rPr>
                <w:rFonts w:ascii="Times New Roman" w:eastAsia="Times New Roman" w:hAnsi="Times New Roman" w:cs="Times New Roman"/>
                <w:b/>
                <w:bCs/>
                <w:i/>
                <w:iCs/>
                <w:color w:val="000000"/>
                <w:kern w:val="0"/>
                <w:sz w:val="23"/>
                <w:szCs w:val="23"/>
              </w:rPr>
              <w:t>Tasso variabile (5 punti):</w:t>
            </w:r>
            <w:r w:rsidRPr="00C20794">
              <w:rPr>
                <w:rFonts w:ascii="Times New Roman" w:eastAsia="Times New Roman" w:hAnsi="Times New Roman" w:cs="Times New Roman"/>
                <w:color w:val="000000"/>
                <w:kern w:val="0"/>
                <w:sz w:val="23"/>
                <w:szCs w:val="23"/>
              </w:rPr>
              <w:t xml:space="preserve"> punteggio ma</w:t>
            </w:r>
            <w:r w:rsidRPr="00C20794">
              <w:rPr>
                <w:rFonts w:ascii="Times New Roman" w:eastAsia="Times New Roman" w:hAnsi="Times New Roman" w:cs="Times New Roman"/>
                <w:color w:val="000000"/>
                <w:kern w:val="0"/>
                <w:sz w:val="23"/>
                <w:szCs w:val="23"/>
              </w:rPr>
              <w:t>s</w:t>
            </w:r>
            <w:r w:rsidRPr="00C20794">
              <w:rPr>
                <w:rFonts w:ascii="Times New Roman" w:eastAsia="Times New Roman" w:hAnsi="Times New Roman" w:cs="Times New Roman"/>
                <w:color w:val="000000"/>
                <w:kern w:val="0"/>
                <w:sz w:val="23"/>
                <w:szCs w:val="23"/>
              </w:rPr>
              <w:t>simo alla migliore offerta. Alle altre offerte il punteggio verrà assegnato in proporzione con arrotondamento al decimo di punto (es. m</w:t>
            </w:r>
            <w:r w:rsidRPr="00C20794">
              <w:rPr>
                <w:rFonts w:ascii="Times New Roman" w:eastAsia="Times New Roman" w:hAnsi="Times New Roman" w:cs="Times New Roman"/>
                <w:color w:val="000000"/>
                <w:kern w:val="0"/>
                <w:sz w:val="23"/>
                <w:szCs w:val="23"/>
              </w:rPr>
              <w:t>i</w:t>
            </w:r>
            <w:r w:rsidRPr="00C20794">
              <w:rPr>
                <w:rFonts w:ascii="Times New Roman" w:eastAsia="Times New Roman" w:hAnsi="Times New Roman" w:cs="Times New Roman"/>
                <w:color w:val="000000"/>
                <w:kern w:val="0"/>
                <w:sz w:val="23"/>
                <w:szCs w:val="23"/>
              </w:rPr>
              <w:t>gliore offerta spread pari a 1%- 5 punti. Offe</w:t>
            </w:r>
            <w:r w:rsidRPr="00C20794">
              <w:rPr>
                <w:rFonts w:ascii="Times New Roman" w:eastAsia="Times New Roman" w:hAnsi="Times New Roman" w:cs="Times New Roman"/>
                <w:color w:val="000000"/>
                <w:kern w:val="0"/>
                <w:sz w:val="23"/>
                <w:szCs w:val="23"/>
              </w:rPr>
              <w:t>r</w:t>
            </w:r>
            <w:r w:rsidRPr="00C20794">
              <w:rPr>
                <w:rFonts w:ascii="Times New Roman" w:eastAsia="Times New Roman" w:hAnsi="Times New Roman" w:cs="Times New Roman"/>
                <w:color w:val="000000"/>
                <w:kern w:val="0"/>
                <w:sz w:val="23"/>
                <w:szCs w:val="23"/>
              </w:rPr>
              <w:t>ta spread pari a 2%-2,5 punti)</w:t>
            </w:r>
          </w:p>
        </w:tc>
      </w:tr>
    </w:tbl>
    <w:p w14:paraId="332C9F8C" w14:textId="77777777" w:rsidR="00E74876" w:rsidRDefault="00E74876" w:rsidP="006B6134">
      <w:pPr>
        <w:pStyle w:val="Standard"/>
        <w:jc w:val="both"/>
        <w:rPr>
          <w:rFonts w:ascii="Arial" w:hAnsi="Arial" w:cs="Arial"/>
        </w:rPr>
      </w:pPr>
    </w:p>
    <w:p w14:paraId="7068B131" w14:textId="3ACA57E4" w:rsidR="00C20794" w:rsidRPr="00C20794" w:rsidRDefault="00C20794" w:rsidP="00C20794">
      <w:pPr>
        <w:pStyle w:val="Standard"/>
        <w:jc w:val="both"/>
        <w:rPr>
          <w:rFonts w:ascii="Arial" w:hAnsi="Arial" w:cs="Arial"/>
        </w:rPr>
      </w:pPr>
      <w:r w:rsidRPr="00C20794">
        <w:rPr>
          <w:rFonts w:ascii="Arial" w:hAnsi="Arial" w:cs="Arial"/>
        </w:rPr>
        <w:t>L'offerta economicamente più vantaggiosa sarà quella che avrà ottenuto il punteggio complessivo più alto sommando il punteggio ottenuto per ciascuno dei parametri sopra p</w:t>
      </w:r>
      <w:r w:rsidR="00234F01">
        <w:rPr>
          <w:rFonts w:ascii="Arial" w:hAnsi="Arial" w:cs="Arial"/>
        </w:rPr>
        <w:t>revisti ai punti dal n. 1 al n.8</w:t>
      </w:r>
      <w:r w:rsidRPr="00C20794">
        <w:rPr>
          <w:rFonts w:ascii="Arial" w:hAnsi="Arial" w:cs="Arial"/>
        </w:rPr>
        <w:t>.</w:t>
      </w:r>
    </w:p>
    <w:p w14:paraId="7B62908B" w14:textId="77777777" w:rsidR="00C20794" w:rsidRPr="00C20794" w:rsidRDefault="00C20794" w:rsidP="00C20794">
      <w:pPr>
        <w:pStyle w:val="Standard"/>
        <w:jc w:val="both"/>
        <w:rPr>
          <w:rFonts w:ascii="Arial" w:hAnsi="Arial" w:cs="Arial"/>
        </w:rPr>
      </w:pPr>
      <w:r w:rsidRPr="00C20794">
        <w:rPr>
          <w:rFonts w:ascii="Arial" w:hAnsi="Arial" w:cs="Arial"/>
        </w:rPr>
        <w:t>In caso di pareggio nella valutazione tra due o più concorrenti prevarrà l’offerta che avrà ottenuto il punteggio più alto relativo al parametro n° 3 sommata a quello relativo al parametro 1.</w:t>
      </w:r>
    </w:p>
    <w:p w14:paraId="0F502C7F" w14:textId="77777777" w:rsidR="00C20794" w:rsidRPr="00C20794" w:rsidRDefault="00C20794" w:rsidP="00C20794">
      <w:pPr>
        <w:pStyle w:val="Standard"/>
        <w:jc w:val="both"/>
        <w:rPr>
          <w:rFonts w:ascii="Arial" w:hAnsi="Arial" w:cs="Arial"/>
        </w:rPr>
      </w:pPr>
      <w:r w:rsidRPr="00C20794">
        <w:rPr>
          <w:rFonts w:ascii="Arial" w:hAnsi="Arial" w:cs="Arial"/>
        </w:rPr>
        <w:t>Nel caso di ulteriore parità, si procederà per estrazione a sorte.</w:t>
      </w:r>
    </w:p>
    <w:p w14:paraId="11C7AB54" w14:textId="77777777" w:rsidR="00C20794" w:rsidRPr="00C20794" w:rsidRDefault="00C20794" w:rsidP="00C20794">
      <w:pPr>
        <w:pStyle w:val="Standard"/>
        <w:numPr>
          <w:ilvl w:val="0"/>
          <w:numId w:val="3"/>
        </w:numPr>
        <w:jc w:val="both"/>
        <w:rPr>
          <w:rFonts w:ascii="Arial" w:hAnsi="Arial" w:cs="Arial"/>
          <w:b/>
          <w:bCs/>
        </w:rPr>
      </w:pPr>
      <w:r w:rsidRPr="00C20794">
        <w:rPr>
          <w:rFonts w:ascii="Arial" w:hAnsi="Arial" w:cs="Arial"/>
          <w:b/>
          <w:bCs/>
        </w:rPr>
        <w:t>MODALITA’ PER LA PRESENTAZIONE DELLA DOMANDA DI PARTECIPAZIONE</w:t>
      </w:r>
    </w:p>
    <w:p w14:paraId="340468EB" w14:textId="04EEF6C6" w:rsidR="00C20794" w:rsidRPr="00C20794" w:rsidRDefault="00C20794" w:rsidP="00C20794">
      <w:pPr>
        <w:pStyle w:val="Standard"/>
        <w:jc w:val="both"/>
        <w:rPr>
          <w:rFonts w:ascii="Arial" w:hAnsi="Arial" w:cs="Arial"/>
        </w:rPr>
      </w:pPr>
      <w:r>
        <w:rPr>
          <w:rFonts w:ascii="Arial" w:hAnsi="Arial" w:cs="Arial"/>
        </w:rPr>
        <w:t xml:space="preserve">I </w:t>
      </w:r>
      <w:r w:rsidRPr="00C20794">
        <w:rPr>
          <w:rFonts w:ascii="Arial" w:hAnsi="Arial" w:cs="Arial"/>
        </w:rPr>
        <w:t xml:space="preserve">concorrenti che intendono partecipare alla gara dovranno far pervenire a mezzo raccomandata del servizio postale, o posta celere, ovvero mediante agenzia di recapito autorizzata, esclusa la consegna diretta agli uffici comunali da parte dei partecipanti, </w:t>
      </w:r>
      <w:r w:rsidRPr="00C20794">
        <w:rPr>
          <w:rFonts w:ascii="Arial" w:hAnsi="Arial" w:cs="Arial"/>
          <w:b/>
          <w:bCs/>
          <w:i/>
          <w:iCs/>
        </w:rPr>
        <w:t xml:space="preserve">entro le ore 12.00 del giorno </w:t>
      </w:r>
      <w:r w:rsidR="00234F01">
        <w:rPr>
          <w:rFonts w:ascii="Arial" w:hAnsi="Arial" w:cs="Arial"/>
          <w:b/>
          <w:bCs/>
          <w:i/>
          <w:iCs/>
        </w:rPr>
        <w:t>26</w:t>
      </w:r>
      <w:r w:rsidRPr="00C20794">
        <w:rPr>
          <w:rFonts w:ascii="Arial" w:hAnsi="Arial" w:cs="Arial"/>
          <w:b/>
          <w:bCs/>
          <w:i/>
          <w:iCs/>
        </w:rPr>
        <w:t>/</w:t>
      </w:r>
      <w:r w:rsidR="004E10A5">
        <w:rPr>
          <w:rFonts w:ascii="Arial" w:hAnsi="Arial" w:cs="Arial"/>
          <w:b/>
          <w:bCs/>
          <w:i/>
          <w:iCs/>
        </w:rPr>
        <w:t>0</w:t>
      </w:r>
      <w:r w:rsidR="00E85A20">
        <w:rPr>
          <w:rFonts w:ascii="Arial" w:hAnsi="Arial" w:cs="Arial"/>
          <w:b/>
          <w:bCs/>
          <w:i/>
          <w:iCs/>
        </w:rPr>
        <w:t>5</w:t>
      </w:r>
      <w:r w:rsidRPr="00C20794">
        <w:rPr>
          <w:rFonts w:ascii="Arial" w:hAnsi="Arial" w:cs="Arial"/>
          <w:b/>
          <w:bCs/>
          <w:i/>
          <w:iCs/>
        </w:rPr>
        <w:t>/20</w:t>
      </w:r>
      <w:r w:rsidR="00E85A20">
        <w:rPr>
          <w:rFonts w:ascii="Arial" w:hAnsi="Arial" w:cs="Arial"/>
          <w:b/>
          <w:bCs/>
          <w:i/>
          <w:iCs/>
        </w:rPr>
        <w:t>21</w:t>
      </w:r>
      <w:r w:rsidRPr="00C20794">
        <w:rPr>
          <w:rFonts w:ascii="Arial" w:hAnsi="Arial" w:cs="Arial"/>
        </w:rPr>
        <w:t xml:space="preserve">, </w:t>
      </w:r>
      <w:r w:rsidRPr="00C20794">
        <w:rPr>
          <w:rFonts w:ascii="Arial" w:hAnsi="Arial" w:cs="Arial"/>
          <w:b/>
          <w:bCs/>
          <w:u w:val="single"/>
        </w:rPr>
        <w:t>un plico sigillato e controfirmato sui lembi di chiusura,</w:t>
      </w:r>
      <w:r w:rsidRPr="00C20794">
        <w:rPr>
          <w:rFonts w:ascii="Arial" w:hAnsi="Arial" w:cs="Arial"/>
          <w:b/>
          <w:bCs/>
        </w:rPr>
        <w:t xml:space="preserve"> </w:t>
      </w:r>
      <w:r w:rsidRPr="00C20794">
        <w:rPr>
          <w:rFonts w:ascii="Arial" w:hAnsi="Arial" w:cs="Arial"/>
        </w:rPr>
        <w:t>contenente due buste distinte ed individuate rispettivamente dalle lettere “A” e “B”, recanti le seguenti indicazioni:</w:t>
      </w:r>
    </w:p>
    <w:p w14:paraId="2839CA14" w14:textId="77777777" w:rsidR="00C20794" w:rsidRDefault="00C20794" w:rsidP="00C20794">
      <w:pPr>
        <w:pStyle w:val="Standard"/>
        <w:jc w:val="both"/>
        <w:rPr>
          <w:rFonts w:ascii="Arial" w:hAnsi="Arial" w:cs="Arial"/>
        </w:rPr>
      </w:pPr>
      <w:r w:rsidRPr="00C20794">
        <w:rPr>
          <w:rFonts w:ascii="Arial" w:hAnsi="Arial" w:cs="Arial"/>
          <w:b/>
          <w:bCs/>
        </w:rPr>
        <w:t xml:space="preserve">Busta A </w:t>
      </w:r>
      <w:r w:rsidRPr="00C20794">
        <w:rPr>
          <w:rFonts w:ascii="Arial" w:hAnsi="Arial" w:cs="Arial"/>
        </w:rPr>
        <w:t xml:space="preserve">- DOCUMENTAZIONE AMMINISTRATIVA </w:t>
      </w:r>
    </w:p>
    <w:p w14:paraId="4C0A186A" w14:textId="77777777" w:rsidR="00C20794" w:rsidRPr="00C20794" w:rsidRDefault="00C20794" w:rsidP="00C20794">
      <w:pPr>
        <w:pStyle w:val="Standard"/>
        <w:jc w:val="both"/>
        <w:rPr>
          <w:rFonts w:ascii="Arial" w:hAnsi="Arial" w:cs="Arial"/>
        </w:rPr>
      </w:pPr>
      <w:r w:rsidRPr="00C20794">
        <w:rPr>
          <w:rFonts w:ascii="Arial" w:hAnsi="Arial" w:cs="Arial"/>
          <w:b/>
          <w:bCs/>
        </w:rPr>
        <w:t xml:space="preserve">Busta B </w:t>
      </w:r>
      <w:r w:rsidRPr="00C20794">
        <w:rPr>
          <w:rFonts w:ascii="Arial" w:hAnsi="Arial" w:cs="Arial"/>
        </w:rPr>
        <w:t>- OFFERTA TECNICO-ECONOMICA</w:t>
      </w:r>
    </w:p>
    <w:p w14:paraId="3A57685C" w14:textId="77777777" w:rsidR="00C20794" w:rsidRPr="00C20794" w:rsidRDefault="00C20794" w:rsidP="00C20794">
      <w:pPr>
        <w:pStyle w:val="Standard"/>
        <w:jc w:val="both"/>
        <w:rPr>
          <w:rFonts w:ascii="Arial" w:hAnsi="Arial" w:cs="Arial"/>
        </w:rPr>
      </w:pPr>
      <w:r w:rsidRPr="00C20794">
        <w:rPr>
          <w:rFonts w:ascii="Arial" w:hAnsi="Arial" w:cs="Arial"/>
        </w:rPr>
        <w:t>Non saranno prese in considerazione le domande pervenute oltre il suddetto termine.</w:t>
      </w:r>
    </w:p>
    <w:p w14:paraId="464B60B2" w14:textId="77777777" w:rsidR="00785745" w:rsidRPr="00785745" w:rsidRDefault="00C20794" w:rsidP="00C20794">
      <w:pPr>
        <w:pStyle w:val="Standard"/>
        <w:jc w:val="both"/>
        <w:rPr>
          <w:rFonts w:ascii="Arial" w:hAnsi="Arial" w:cs="Arial"/>
        </w:rPr>
      </w:pPr>
      <w:r w:rsidRPr="00C20794">
        <w:rPr>
          <w:rFonts w:ascii="Arial" w:hAnsi="Arial" w:cs="Arial"/>
        </w:rPr>
        <w:t>La domanda dovrà perve</w:t>
      </w:r>
      <w:r w:rsidRPr="00785745">
        <w:rPr>
          <w:rFonts w:ascii="Arial" w:hAnsi="Arial" w:cs="Arial"/>
        </w:rPr>
        <w:t>nire al seguente indirizzo:</w:t>
      </w:r>
    </w:p>
    <w:p w14:paraId="54C96D3F" w14:textId="77777777" w:rsidR="00785745" w:rsidRPr="002725E5" w:rsidRDefault="00785745" w:rsidP="00785745">
      <w:pPr>
        <w:pStyle w:val="Standard"/>
        <w:spacing w:after="0" w:line="240" w:lineRule="auto"/>
        <w:jc w:val="both"/>
        <w:rPr>
          <w:rFonts w:ascii="Arial" w:hAnsi="Arial" w:cs="Arial"/>
          <w:b/>
        </w:rPr>
      </w:pPr>
      <w:r w:rsidRPr="002725E5">
        <w:rPr>
          <w:rFonts w:ascii="Arial" w:hAnsi="Arial" w:cs="Arial"/>
          <w:b/>
        </w:rPr>
        <w:t xml:space="preserve">Consorzio </w:t>
      </w:r>
      <w:proofErr w:type="spellStart"/>
      <w:r w:rsidRPr="002725E5">
        <w:rPr>
          <w:rFonts w:ascii="Arial" w:hAnsi="Arial" w:cs="Arial"/>
          <w:b/>
        </w:rPr>
        <w:t>Madonita</w:t>
      </w:r>
      <w:proofErr w:type="spellEnd"/>
      <w:r w:rsidRPr="002725E5">
        <w:rPr>
          <w:rFonts w:ascii="Arial" w:hAnsi="Arial" w:cs="Arial"/>
          <w:b/>
        </w:rPr>
        <w:t xml:space="preserve"> per la Legalità e lo Sviluppo</w:t>
      </w:r>
    </w:p>
    <w:p w14:paraId="4E70E8E5" w14:textId="77777777" w:rsidR="00785745" w:rsidRPr="002725E5" w:rsidRDefault="00785745" w:rsidP="00785745">
      <w:pPr>
        <w:pStyle w:val="TableContents"/>
        <w:spacing w:after="0" w:line="240" w:lineRule="auto"/>
        <w:rPr>
          <w:rFonts w:ascii="Arial" w:hAnsi="Arial" w:cs="Arial"/>
          <w:b/>
          <w:color w:val="000000" w:themeColor="text1"/>
        </w:rPr>
      </w:pPr>
      <w:r w:rsidRPr="002725E5">
        <w:rPr>
          <w:rFonts w:ascii="Arial" w:hAnsi="Arial" w:cs="Arial"/>
          <w:b/>
          <w:color w:val="000000" w:themeColor="text1"/>
        </w:rPr>
        <w:t>c/o Palazzo Municipale del Comune di Polizzi Generosa (PA)</w:t>
      </w:r>
    </w:p>
    <w:p w14:paraId="5CA37F51" w14:textId="77777777" w:rsidR="00785745" w:rsidRPr="002725E5" w:rsidRDefault="00785745" w:rsidP="00785745">
      <w:pPr>
        <w:pStyle w:val="TableContents"/>
        <w:spacing w:after="0" w:line="240" w:lineRule="auto"/>
        <w:rPr>
          <w:rFonts w:ascii="Arial" w:hAnsi="Arial" w:cs="Arial"/>
          <w:b/>
          <w:color w:val="000000" w:themeColor="text1"/>
        </w:rPr>
      </w:pPr>
      <w:r w:rsidRPr="002725E5">
        <w:rPr>
          <w:rFonts w:ascii="Arial" w:hAnsi="Arial" w:cs="Arial"/>
          <w:b/>
          <w:color w:val="000000" w:themeColor="text1"/>
        </w:rPr>
        <w:t>Via Garibaldi, 13  CAP 90028</w:t>
      </w:r>
    </w:p>
    <w:p w14:paraId="0758365F" w14:textId="77777777" w:rsidR="00785745" w:rsidRDefault="00785745" w:rsidP="00C20794">
      <w:pPr>
        <w:pStyle w:val="Standard"/>
        <w:jc w:val="both"/>
        <w:rPr>
          <w:rFonts w:ascii="Arial" w:hAnsi="Arial" w:cs="Arial"/>
        </w:rPr>
      </w:pPr>
    </w:p>
    <w:p w14:paraId="5E2A9C39" w14:textId="77777777" w:rsidR="00C20794" w:rsidRPr="00C20794" w:rsidRDefault="00C20794" w:rsidP="00C20794">
      <w:pPr>
        <w:pStyle w:val="Standard"/>
        <w:jc w:val="both"/>
        <w:rPr>
          <w:rFonts w:ascii="Arial" w:hAnsi="Arial" w:cs="Arial"/>
        </w:rPr>
      </w:pPr>
      <w:r w:rsidRPr="00785745">
        <w:rPr>
          <w:rFonts w:ascii="Arial" w:hAnsi="Arial" w:cs="Arial"/>
        </w:rPr>
        <w:t>e sull’esterno della bust</w:t>
      </w:r>
      <w:r w:rsidRPr="00C20794">
        <w:rPr>
          <w:rFonts w:ascii="Arial" w:hAnsi="Arial" w:cs="Arial"/>
        </w:rPr>
        <w:t>a dovrà essere riportata l’indicazione del mittente nonché la dicitura:</w:t>
      </w:r>
    </w:p>
    <w:p w14:paraId="23B81C03" w14:textId="77777777" w:rsidR="00C20794" w:rsidRPr="005F0C72" w:rsidRDefault="00C20794" w:rsidP="005F0C72">
      <w:pPr>
        <w:pStyle w:val="Standard"/>
        <w:rPr>
          <w:rFonts w:ascii="Arial" w:hAnsi="Arial" w:cs="Arial"/>
        </w:rPr>
      </w:pPr>
      <w:r w:rsidRPr="00C20794">
        <w:rPr>
          <w:rFonts w:ascii="Arial" w:hAnsi="Arial" w:cs="Arial"/>
          <w:b/>
          <w:bCs/>
        </w:rPr>
        <w:t xml:space="preserve">“Plico di gara relativo alla procedura aperta per </w:t>
      </w:r>
      <w:r w:rsidRPr="005F0C72">
        <w:rPr>
          <w:rFonts w:ascii="Arial" w:hAnsi="Arial" w:cs="Arial"/>
          <w:b/>
          <w:bCs/>
        </w:rPr>
        <w:t xml:space="preserve">l’affidamento del Servizio di Tesoreria </w:t>
      </w:r>
      <w:r w:rsidR="005F0C72" w:rsidRPr="005F0C72">
        <w:rPr>
          <w:rFonts w:ascii="Arial" w:hAnsi="Arial" w:cs="Arial"/>
          <w:b/>
        </w:rPr>
        <w:t xml:space="preserve">per il periodo di anni </w:t>
      </w:r>
      <w:r w:rsidR="004E10A5">
        <w:rPr>
          <w:rFonts w:ascii="Arial" w:hAnsi="Arial" w:cs="Arial"/>
          <w:b/>
        </w:rPr>
        <w:t>DUE</w:t>
      </w:r>
      <w:r w:rsidR="005F0C72" w:rsidRPr="005F0C72">
        <w:rPr>
          <w:rFonts w:ascii="Arial" w:hAnsi="Arial" w:cs="Arial"/>
          <w:b/>
        </w:rPr>
        <w:t xml:space="preserve"> dalla data sottoscrizione convenzione</w:t>
      </w:r>
      <w:r w:rsidRPr="005F0C72">
        <w:rPr>
          <w:rFonts w:ascii="Arial" w:hAnsi="Arial" w:cs="Arial"/>
          <w:b/>
          <w:bCs/>
        </w:rPr>
        <w:t>”</w:t>
      </w:r>
    </w:p>
    <w:p w14:paraId="691768BE" w14:textId="77777777" w:rsidR="00785745" w:rsidRPr="00785745" w:rsidRDefault="00C20794" w:rsidP="00C20794">
      <w:pPr>
        <w:pStyle w:val="Standard"/>
        <w:jc w:val="both"/>
        <w:rPr>
          <w:rFonts w:ascii="Arial" w:hAnsi="Arial" w:cs="Arial"/>
          <w:b/>
          <w:bCs/>
        </w:rPr>
      </w:pPr>
      <w:r w:rsidRPr="00C20794">
        <w:rPr>
          <w:rFonts w:ascii="Arial" w:hAnsi="Arial" w:cs="Arial"/>
        </w:rPr>
        <w:t xml:space="preserve">Sul plico dovrà essere inoltre riportata la dizione </w:t>
      </w:r>
      <w:r w:rsidRPr="00C20794">
        <w:rPr>
          <w:rFonts w:ascii="Arial" w:hAnsi="Arial" w:cs="Arial"/>
          <w:b/>
          <w:bCs/>
        </w:rPr>
        <w:t>“PLICO DI GARA NON APRIRE”</w:t>
      </w:r>
    </w:p>
    <w:p w14:paraId="00612E0C" w14:textId="77777777" w:rsidR="00E85A20" w:rsidRDefault="00E85A20" w:rsidP="00C20794">
      <w:pPr>
        <w:pStyle w:val="Standard"/>
        <w:jc w:val="both"/>
        <w:rPr>
          <w:rFonts w:ascii="Arial" w:hAnsi="Arial" w:cs="Arial"/>
          <w:b/>
          <w:bCs/>
          <w:u w:val="single"/>
        </w:rPr>
      </w:pPr>
    </w:p>
    <w:p w14:paraId="421A3011" w14:textId="6B2ECF07" w:rsidR="00C20794" w:rsidRPr="00E85A20" w:rsidRDefault="00C20794" w:rsidP="00C20794">
      <w:pPr>
        <w:pStyle w:val="Standard"/>
        <w:jc w:val="both"/>
        <w:rPr>
          <w:rFonts w:ascii="Arial" w:hAnsi="Arial" w:cs="Arial"/>
          <w:u w:val="single"/>
        </w:rPr>
      </w:pPr>
      <w:r w:rsidRPr="00E85A20">
        <w:rPr>
          <w:rFonts w:ascii="Arial" w:hAnsi="Arial" w:cs="Arial"/>
          <w:b/>
          <w:bCs/>
          <w:u w:val="single"/>
        </w:rPr>
        <w:t xml:space="preserve">L’esperimento di gara avrà luogo il giorno </w:t>
      </w:r>
      <w:r w:rsidR="00234F01">
        <w:rPr>
          <w:rFonts w:ascii="Arial" w:hAnsi="Arial" w:cs="Arial"/>
          <w:b/>
          <w:bCs/>
          <w:u w:val="single"/>
        </w:rPr>
        <w:t>27</w:t>
      </w:r>
      <w:r w:rsidR="004E10A5" w:rsidRPr="00E85A20">
        <w:rPr>
          <w:rFonts w:ascii="Arial" w:hAnsi="Arial" w:cs="Arial"/>
          <w:b/>
          <w:bCs/>
          <w:u w:val="single"/>
        </w:rPr>
        <w:t>/0</w:t>
      </w:r>
      <w:r w:rsidR="00E85A20" w:rsidRPr="00E85A20">
        <w:rPr>
          <w:rFonts w:ascii="Arial" w:hAnsi="Arial" w:cs="Arial"/>
          <w:b/>
          <w:bCs/>
          <w:u w:val="single"/>
        </w:rPr>
        <w:t>5</w:t>
      </w:r>
      <w:r w:rsidRPr="00E85A20">
        <w:rPr>
          <w:rFonts w:ascii="Arial" w:hAnsi="Arial" w:cs="Arial"/>
          <w:b/>
          <w:bCs/>
          <w:u w:val="single"/>
        </w:rPr>
        <w:t>/20</w:t>
      </w:r>
      <w:r w:rsidR="00E85A20" w:rsidRPr="00E85A20">
        <w:rPr>
          <w:rFonts w:ascii="Arial" w:hAnsi="Arial" w:cs="Arial"/>
          <w:b/>
          <w:bCs/>
          <w:u w:val="single"/>
        </w:rPr>
        <w:t>21</w:t>
      </w:r>
      <w:r w:rsidRPr="00E85A20">
        <w:rPr>
          <w:rFonts w:ascii="Arial" w:hAnsi="Arial" w:cs="Arial"/>
          <w:b/>
          <w:bCs/>
          <w:u w:val="single"/>
        </w:rPr>
        <w:t>, alle ore 1</w:t>
      </w:r>
      <w:r w:rsidR="00E85A20" w:rsidRPr="00E85A20">
        <w:rPr>
          <w:rFonts w:ascii="Arial" w:hAnsi="Arial" w:cs="Arial"/>
          <w:b/>
          <w:bCs/>
          <w:u w:val="single"/>
        </w:rPr>
        <w:t>6</w:t>
      </w:r>
      <w:r w:rsidRPr="00E85A20">
        <w:rPr>
          <w:rFonts w:ascii="Arial" w:hAnsi="Arial" w:cs="Arial"/>
          <w:b/>
          <w:bCs/>
          <w:u w:val="single"/>
        </w:rPr>
        <w:t xml:space="preserve">,00 presso l'Ufficio </w:t>
      </w:r>
      <w:r w:rsidR="00E85A20" w:rsidRPr="00E85A20">
        <w:rPr>
          <w:rFonts w:ascii="Arial" w:hAnsi="Arial" w:cs="Arial"/>
          <w:b/>
          <w:bCs/>
          <w:u w:val="single"/>
        </w:rPr>
        <w:t xml:space="preserve">del Consorzio </w:t>
      </w:r>
      <w:proofErr w:type="spellStart"/>
      <w:r w:rsidR="00E85A20" w:rsidRPr="00E85A20">
        <w:rPr>
          <w:rFonts w:ascii="Arial" w:hAnsi="Arial" w:cs="Arial"/>
          <w:b/>
          <w:bCs/>
          <w:u w:val="single"/>
        </w:rPr>
        <w:t>Madonita</w:t>
      </w:r>
      <w:proofErr w:type="spellEnd"/>
      <w:r w:rsidRPr="00E85A20">
        <w:rPr>
          <w:rFonts w:ascii="Arial" w:hAnsi="Arial" w:cs="Arial"/>
          <w:b/>
          <w:bCs/>
          <w:u w:val="single"/>
        </w:rPr>
        <w:t xml:space="preserve"> - Via G</w:t>
      </w:r>
      <w:r w:rsidR="00785745" w:rsidRPr="00E85A20">
        <w:rPr>
          <w:rFonts w:ascii="Arial" w:hAnsi="Arial" w:cs="Arial"/>
          <w:b/>
          <w:bCs/>
          <w:u w:val="single"/>
        </w:rPr>
        <w:t>aribaldi 13</w:t>
      </w:r>
      <w:r w:rsidRPr="00E85A20">
        <w:rPr>
          <w:rFonts w:ascii="Arial" w:hAnsi="Arial" w:cs="Arial"/>
          <w:b/>
          <w:bCs/>
          <w:u w:val="single"/>
        </w:rPr>
        <w:t xml:space="preserve"> </w:t>
      </w:r>
      <w:r w:rsidR="00785745" w:rsidRPr="00E85A20">
        <w:rPr>
          <w:rFonts w:ascii="Arial" w:hAnsi="Arial" w:cs="Arial"/>
          <w:b/>
          <w:bCs/>
          <w:u w:val="single"/>
        </w:rPr>
        <w:t>–</w:t>
      </w:r>
      <w:r w:rsidRPr="00E85A20">
        <w:rPr>
          <w:rFonts w:ascii="Arial" w:hAnsi="Arial" w:cs="Arial"/>
          <w:b/>
          <w:bCs/>
          <w:u w:val="single"/>
        </w:rPr>
        <w:t xml:space="preserve"> </w:t>
      </w:r>
      <w:r w:rsidR="00785745" w:rsidRPr="00E85A20">
        <w:rPr>
          <w:rFonts w:ascii="Arial" w:hAnsi="Arial" w:cs="Arial"/>
          <w:b/>
          <w:bCs/>
          <w:u w:val="single"/>
        </w:rPr>
        <w:t>90028 Polizzi Generosa (PA)</w:t>
      </w:r>
    </w:p>
    <w:p w14:paraId="01B2DD5D" w14:textId="77777777" w:rsidR="00C20794" w:rsidRPr="00C20794" w:rsidRDefault="00C20794" w:rsidP="00C20794">
      <w:pPr>
        <w:pStyle w:val="Standard"/>
        <w:jc w:val="both"/>
        <w:rPr>
          <w:rFonts w:ascii="Arial" w:hAnsi="Arial" w:cs="Arial"/>
        </w:rPr>
      </w:pPr>
      <w:r w:rsidRPr="00C20794">
        <w:rPr>
          <w:rFonts w:ascii="Arial" w:hAnsi="Arial" w:cs="Arial"/>
          <w:b/>
          <w:bCs/>
        </w:rPr>
        <w:t xml:space="preserve">La busta “A - DOCUMENTAZIONE AMMINISTRATIVA” </w:t>
      </w:r>
      <w:r w:rsidRPr="00C20794">
        <w:rPr>
          <w:rFonts w:ascii="Arial" w:hAnsi="Arial" w:cs="Arial"/>
        </w:rPr>
        <w:t>dovrà contenere, a pena di esclusione, la seguente documentazione:</w:t>
      </w:r>
    </w:p>
    <w:p w14:paraId="45E2DC73" w14:textId="77777777" w:rsidR="00C20794" w:rsidRPr="00C20794" w:rsidRDefault="00C20794" w:rsidP="00C20794">
      <w:pPr>
        <w:pStyle w:val="Standard"/>
        <w:numPr>
          <w:ilvl w:val="0"/>
          <w:numId w:val="5"/>
        </w:numPr>
        <w:jc w:val="both"/>
        <w:rPr>
          <w:rFonts w:ascii="Arial" w:hAnsi="Arial" w:cs="Arial"/>
        </w:rPr>
      </w:pPr>
      <w:r w:rsidRPr="00C20794">
        <w:rPr>
          <w:rFonts w:ascii="Arial" w:hAnsi="Arial" w:cs="Arial"/>
        </w:rPr>
        <w:t>Copia della convenzione, firmata per accettazione dal concorrente in ogni pagina priva di qualsiasi modifica, integrazione, cancellatura e abrasione, non regolarmente convalidate.</w:t>
      </w:r>
    </w:p>
    <w:p w14:paraId="2B30134E" w14:textId="77777777" w:rsidR="00C20794" w:rsidRPr="00C20794" w:rsidRDefault="00C20794" w:rsidP="00C20794">
      <w:pPr>
        <w:pStyle w:val="Standard"/>
        <w:jc w:val="both"/>
        <w:rPr>
          <w:rFonts w:ascii="Arial" w:hAnsi="Arial" w:cs="Arial"/>
        </w:rPr>
      </w:pPr>
      <w:r w:rsidRPr="00C20794">
        <w:rPr>
          <w:rFonts w:ascii="Arial" w:hAnsi="Arial" w:cs="Arial"/>
        </w:rPr>
        <w:t>In caso di Raggruppamenti temporanei di concorrenti la stessa dovrà essere firmata da tutti i soggetti costituenti il raggruppamento, a pena di esclusione.</w:t>
      </w:r>
    </w:p>
    <w:p w14:paraId="6E61548D" w14:textId="77777777" w:rsidR="00C20794" w:rsidRPr="00C20794" w:rsidRDefault="00785745" w:rsidP="00C20794">
      <w:pPr>
        <w:pStyle w:val="Standard"/>
        <w:numPr>
          <w:ilvl w:val="0"/>
          <w:numId w:val="5"/>
        </w:numPr>
        <w:jc w:val="both"/>
        <w:rPr>
          <w:rFonts w:ascii="Arial" w:hAnsi="Arial" w:cs="Arial"/>
        </w:rPr>
      </w:pPr>
      <w:r>
        <w:rPr>
          <w:rFonts w:ascii="Arial" w:hAnsi="Arial" w:cs="Arial"/>
        </w:rPr>
        <w:t>Istanza co</w:t>
      </w:r>
      <w:r w:rsidR="00040286">
        <w:rPr>
          <w:rFonts w:ascii="Arial" w:hAnsi="Arial" w:cs="Arial"/>
        </w:rPr>
        <w:t>n</w:t>
      </w:r>
      <w:r>
        <w:rPr>
          <w:rFonts w:ascii="Arial" w:hAnsi="Arial" w:cs="Arial"/>
        </w:rPr>
        <w:t xml:space="preserve"> annessa d</w:t>
      </w:r>
      <w:r w:rsidR="00C20794" w:rsidRPr="00C20794">
        <w:rPr>
          <w:rFonts w:ascii="Arial" w:hAnsi="Arial" w:cs="Arial"/>
        </w:rPr>
        <w:t>ichiarazione sostitutiva ai sensi del DPR 28 dicembre 2000, n. 445, sottoscritta dal titolare/legale rappresentante della ditta, con allegata, a pena d’esclusione, copia del documento di riconoscimento dello stesso, prodotta ESCLUSIVAMENTE compilando il MODELLO “A” allegato agli atti di gara, attestante:</w:t>
      </w:r>
    </w:p>
    <w:p w14:paraId="26F58E6D" w14:textId="77777777" w:rsidR="00785745" w:rsidRPr="00785745" w:rsidRDefault="00785745" w:rsidP="00785745">
      <w:pPr>
        <w:pStyle w:val="Standard"/>
        <w:numPr>
          <w:ilvl w:val="1"/>
          <w:numId w:val="11"/>
        </w:numPr>
        <w:rPr>
          <w:rFonts w:ascii="Arial" w:hAnsi="Arial" w:cs="Arial"/>
        </w:rPr>
      </w:pPr>
      <w:r w:rsidRPr="00785745">
        <w:rPr>
          <w:rFonts w:ascii="Arial" w:hAnsi="Arial" w:cs="Arial"/>
          <w:b/>
          <w:bCs/>
        </w:rPr>
        <w:t xml:space="preserve">a) </w:t>
      </w:r>
      <w:r w:rsidRPr="00785745">
        <w:rPr>
          <w:rFonts w:ascii="Arial" w:hAnsi="Arial" w:cs="Arial"/>
        </w:rPr>
        <w:t xml:space="preserve">di aver preso visione del bando di gara e dello schema di convenzione da stipularsi di accettarne, integralmente e senza condizioni, il contenuto; </w:t>
      </w:r>
    </w:p>
    <w:p w14:paraId="35659FF9" w14:textId="77777777" w:rsidR="00785745" w:rsidRPr="00785745" w:rsidRDefault="00785745" w:rsidP="00785745">
      <w:pPr>
        <w:pStyle w:val="Standard"/>
        <w:rPr>
          <w:rFonts w:ascii="Arial" w:hAnsi="Arial" w:cs="Arial"/>
        </w:rPr>
      </w:pPr>
      <w:r w:rsidRPr="00785745">
        <w:rPr>
          <w:rFonts w:ascii="Arial" w:hAnsi="Arial" w:cs="Arial"/>
          <w:b/>
          <w:bCs/>
        </w:rPr>
        <w:t xml:space="preserve">b) </w:t>
      </w:r>
      <w:r w:rsidRPr="00785745">
        <w:rPr>
          <w:rFonts w:ascii="Arial" w:hAnsi="Arial" w:cs="Arial"/>
        </w:rPr>
        <w:t xml:space="preserve">di aver preso esatta conoscenza della natura dell’appalto e delle circostanze particolari e generali che possono aver influito sulla determinazione dell’offerta e di accettare integralmente tutte le condizioni poste negli atti di gara e cioè nel bando di gara e nello schema di convenzione che stabilisce le modalità di esecuzione del servizio di tesoreria ed i rapporti tra Consorzio ed Istituto Tesoriere; </w:t>
      </w:r>
    </w:p>
    <w:p w14:paraId="16B6EC06" w14:textId="77777777" w:rsidR="00785745" w:rsidRPr="00785745" w:rsidRDefault="00785745" w:rsidP="00785745">
      <w:pPr>
        <w:pStyle w:val="Standard"/>
        <w:numPr>
          <w:ilvl w:val="0"/>
          <w:numId w:val="12"/>
        </w:numPr>
        <w:jc w:val="both"/>
        <w:rPr>
          <w:rFonts w:ascii="Arial" w:hAnsi="Arial" w:cs="Arial"/>
          <w:i/>
        </w:rPr>
      </w:pPr>
      <w:r w:rsidRPr="00785745">
        <w:rPr>
          <w:rFonts w:ascii="Arial" w:hAnsi="Arial" w:cs="Arial"/>
          <w:i/>
        </w:rPr>
        <w:t>(barrare solo la casella che interessa):</w:t>
      </w:r>
    </w:p>
    <w:p w14:paraId="0289707C" w14:textId="77777777" w:rsidR="00785745" w:rsidRPr="00785745" w:rsidRDefault="00785745" w:rsidP="00785745">
      <w:pPr>
        <w:pStyle w:val="Standard"/>
        <w:numPr>
          <w:ilvl w:val="0"/>
          <w:numId w:val="10"/>
        </w:numPr>
        <w:rPr>
          <w:rFonts w:ascii="Arial" w:hAnsi="Arial" w:cs="Arial"/>
        </w:rPr>
      </w:pPr>
      <w:r w:rsidRPr="00785745">
        <w:rPr>
          <w:rFonts w:ascii="Arial" w:hAnsi="Arial" w:cs="Arial"/>
          <w:i/>
        </w:rPr>
        <w:t xml:space="preserve">(per le banche) </w:t>
      </w:r>
      <w:r w:rsidRPr="00785745">
        <w:rPr>
          <w:rFonts w:ascii="Arial" w:hAnsi="Arial" w:cs="Arial"/>
        </w:rPr>
        <w:t xml:space="preserve"> che l’impresa ( o le imprese c/o il Consorzio ) che rappresenta è autorizzata a svolgere l’attività di cui all’art. 10 del </w:t>
      </w:r>
      <w:proofErr w:type="spellStart"/>
      <w:r w:rsidRPr="00785745">
        <w:rPr>
          <w:rFonts w:ascii="Arial" w:hAnsi="Arial" w:cs="Arial"/>
        </w:rPr>
        <w:t>D.Lgs.</w:t>
      </w:r>
      <w:proofErr w:type="spellEnd"/>
      <w:r w:rsidRPr="00785745">
        <w:rPr>
          <w:rFonts w:ascii="Arial" w:hAnsi="Arial" w:cs="Arial"/>
        </w:rPr>
        <w:t xml:space="preserve"> n. 385 del 01/09/1993</w:t>
      </w:r>
    </w:p>
    <w:p w14:paraId="6DACF167" w14:textId="77777777" w:rsidR="00785745" w:rsidRPr="00785745" w:rsidRDefault="00785745" w:rsidP="00785745">
      <w:pPr>
        <w:pStyle w:val="Standard"/>
        <w:numPr>
          <w:ilvl w:val="0"/>
          <w:numId w:val="9"/>
        </w:numPr>
        <w:rPr>
          <w:rFonts w:ascii="Arial" w:hAnsi="Arial" w:cs="Arial"/>
        </w:rPr>
      </w:pPr>
      <w:r w:rsidRPr="00785745">
        <w:rPr>
          <w:rFonts w:ascii="Arial" w:hAnsi="Arial" w:cs="Arial"/>
          <w:i/>
        </w:rPr>
        <w:t>(per i soggetti diversi dalle banche)</w:t>
      </w:r>
      <w:r w:rsidRPr="00785745">
        <w:rPr>
          <w:rFonts w:ascii="Arial" w:hAnsi="Arial" w:cs="Arial"/>
        </w:rPr>
        <w:t xml:space="preserve">  che l’impresa ( o le imprese e/o il Consorzio ) che rappresenta è in possesso dei requisiti previsti dall’art. 208 del </w:t>
      </w:r>
      <w:proofErr w:type="spellStart"/>
      <w:r w:rsidRPr="00785745">
        <w:rPr>
          <w:rFonts w:ascii="Arial" w:hAnsi="Arial" w:cs="Arial"/>
        </w:rPr>
        <w:t>D.Lgs.</w:t>
      </w:r>
      <w:proofErr w:type="spellEnd"/>
      <w:r w:rsidRPr="00785745">
        <w:rPr>
          <w:rFonts w:ascii="Arial" w:hAnsi="Arial" w:cs="Arial"/>
        </w:rPr>
        <w:t xml:space="preserve"> 267/00 e successive  modifiche per lo svolgimento del servizio di tesoreria  ( specificare quali e la normativa di riferimento o i provvedimenti autorizzatori): _____________________________________</w:t>
      </w:r>
    </w:p>
    <w:p w14:paraId="1EB5EAA4" w14:textId="77777777" w:rsidR="00785745" w:rsidRPr="00785745" w:rsidRDefault="00785745" w:rsidP="00785745">
      <w:pPr>
        <w:pStyle w:val="Standard"/>
        <w:rPr>
          <w:rFonts w:ascii="Arial" w:hAnsi="Arial" w:cs="Arial"/>
        </w:rPr>
      </w:pPr>
      <w:r w:rsidRPr="00785745">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p w14:paraId="43F7677A" w14:textId="77777777" w:rsidR="00785745" w:rsidRPr="00785745" w:rsidRDefault="00785745" w:rsidP="00785745">
      <w:pPr>
        <w:pStyle w:val="Standard"/>
        <w:numPr>
          <w:ilvl w:val="0"/>
          <w:numId w:val="12"/>
        </w:numPr>
        <w:rPr>
          <w:rFonts w:ascii="Arial" w:hAnsi="Arial" w:cs="Arial"/>
        </w:rPr>
      </w:pPr>
      <w:r w:rsidRPr="00785745">
        <w:rPr>
          <w:rFonts w:ascii="Arial" w:hAnsi="Arial" w:cs="Arial"/>
        </w:rPr>
        <w:t>che la stessa (o le stesse imprese e/o il Consorzio) è  iscritta alla C.C.I.A.A. di _____</w:t>
      </w:r>
    </w:p>
    <w:p w14:paraId="05497B41" w14:textId="77777777" w:rsidR="00785745" w:rsidRPr="00785745" w:rsidRDefault="00785745" w:rsidP="00785745">
      <w:pPr>
        <w:pStyle w:val="Standard"/>
        <w:pBdr>
          <w:bottom w:val="single" w:sz="12" w:space="1" w:color="auto"/>
        </w:pBdr>
        <w:rPr>
          <w:rFonts w:ascii="Arial" w:hAnsi="Arial" w:cs="Arial"/>
        </w:rPr>
      </w:pPr>
      <w:r w:rsidRPr="00785745">
        <w:rPr>
          <w:rFonts w:ascii="Arial" w:hAnsi="Arial" w:cs="Arial"/>
        </w:rPr>
        <w:t>_______________________________________al numero __________________,  Ragione Sociale _______________________________________ per la seguente attività______________________________________________________________  Codice Fiscale___________________ Partita IVA____________________________  e che i  soggetti muniti di rappresentanza sono i signori (indicare nominativi  nonché poteri loro conferiti):</w:t>
      </w:r>
    </w:p>
    <w:p w14:paraId="5940C439" w14:textId="77777777" w:rsidR="0087024D" w:rsidRDefault="0087024D" w:rsidP="00785745">
      <w:pPr>
        <w:pStyle w:val="Standard"/>
        <w:rPr>
          <w:rFonts w:ascii="Arial" w:hAnsi="Arial" w:cs="Arial"/>
        </w:rPr>
      </w:pPr>
    </w:p>
    <w:p w14:paraId="3ECE8A39" w14:textId="77777777" w:rsidR="0087024D" w:rsidRDefault="0087024D" w:rsidP="00785745">
      <w:pPr>
        <w:pStyle w:val="Standard"/>
        <w:rPr>
          <w:rFonts w:ascii="Arial" w:hAnsi="Arial" w:cs="Arial"/>
        </w:rPr>
      </w:pPr>
    </w:p>
    <w:p w14:paraId="6F0A2E79" w14:textId="24B49540" w:rsidR="00785745" w:rsidRPr="00785745" w:rsidRDefault="00785745" w:rsidP="00785745">
      <w:pPr>
        <w:pStyle w:val="Standard"/>
        <w:rPr>
          <w:rFonts w:ascii="Arial" w:hAnsi="Arial" w:cs="Arial"/>
        </w:rPr>
      </w:pPr>
      <w:r w:rsidRPr="00785745">
        <w:rPr>
          <w:rFonts w:ascii="Arial" w:hAnsi="Arial" w:cs="Arial"/>
        </w:rPr>
        <w:lastRenderedPageBreak/>
        <w:t>____________________________________________________________________________________________________________________________________________________________</w:t>
      </w:r>
    </w:p>
    <w:p w14:paraId="74A5CB32" w14:textId="77777777" w:rsidR="00785745" w:rsidRPr="00785745" w:rsidRDefault="00785745" w:rsidP="00785745">
      <w:pPr>
        <w:pStyle w:val="Standard"/>
        <w:rPr>
          <w:rFonts w:ascii="Arial" w:hAnsi="Arial" w:cs="Arial"/>
        </w:rPr>
      </w:pPr>
      <w:r w:rsidRPr="00785745">
        <w:rPr>
          <w:rFonts w:ascii="Arial" w:hAnsi="Arial" w:cs="Arial"/>
          <w:i/>
        </w:rPr>
        <w:t>inoltre(barrare la casella che interessa):</w:t>
      </w:r>
    </w:p>
    <w:p w14:paraId="17712518" w14:textId="77777777" w:rsidR="00785745" w:rsidRPr="00785745" w:rsidRDefault="00785745" w:rsidP="00785745">
      <w:pPr>
        <w:pStyle w:val="Standard"/>
        <w:numPr>
          <w:ilvl w:val="0"/>
          <w:numId w:val="8"/>
        </w:numPr>
        <w:rPr>
          <w:rFonts w:ascii="Arial" w:hAnsi="Arial" w:cs="Arial"/>
        </w:rPr>
      </w:pPr>
      <w:r w:rsidRPr="00785745">
        <w:rPr>
          <w:rFonts w:ascii="Arial" w:hAnsi="Arial" w:cs="Arial"/>
          <w:i/>
        </w:rPr>
        <w:t>(</w:t>
      </w:r>
      <w:r w:rsidRPr="00785745">
        <w:rPr>
          <w:rFonts w:ascii="Arial" w:hAnsi="Arial" w:cs="Arial"/>
        </w:rPr>
        <w:t xml:space="preserve"> </w:t>
      </w:r>
      <w:r w:rsidRPr="00785745">
        <w:rPr>
          <w:rFonts w:ascii="Arial" w:hAnsi="Arial" w:cs="Arial"/>
          <w:i/>
        </w:rPr>
        <w:t>per le banche)</w:t>
      </w:r>
      <w:r w:rsidRPr="00785745">
        <w:rPr>
          <w:rFonts w:ascii="Arial" w:hAnsi="Arial" w:cs="Arial"/>
        </w:rPr>
        <w:t xml:space="preserve"> che la stessa ( o le stesse )  è  iscritta all’albo di cui all’art. 13 </w:t>
      </w:r>
      <w:proofErr w:type="spellStart"/>
      <w:r w:rsidRPr="00785745">
        <w:rPr>
          <w:rFonts w:ascii="Arial" w:hAnsi="Arial" w:cs="Arial"/>
        </w:rPr>
        <w:t>D.Lgs.</w:t>
      </w:r>
      <w:proofErr w:type="spellEnd"/>
      <w:r w:rsidRPr="00785745">
        <w:rPr>
          <w:rFonts w:ascii="Arial" w:hAnsi="Arial" w:cs="Arial"/>
        </w:rPr>
        <w:t xml:space="preserve"> 385/93 (indicare estremi):__________________________________________________</w:t>
      </w:r>
    </w:p>
    <w:p w14:paraId="6AA8BACB" w14:textId="77777777" w:rsidR="00785745" w:rsidRPr="00785745" w:rsidRDefault="00785745" w:rsidP="00785745">
      <w:pPr>
        <w:pStyle w:val="Standard"/>
        <w:numPr>
          <w:ilvl w:val="0"/>
          <w:numId w:val="8"/>
        </w:numPr>
        <w:rPr>
          <w:rFonts w:ascii="Arial" w:hAnsi="Arial" w:cs="Arial"/>
          <w:i/>
        </w:rPr>
      </w:pPr>
      <w:r w:rsidRPr="00785745">
        <w:rPr>
          <w:rFonts w:ascii="Arial" w:hAnsi="Arial" w:cs="Arial"/>
          <w:i/>
        </w:rPr>
        <w:t>(per i concessionari per la riscossione)</w:t>
      </w:r>
      <w:r w:rsidRPr="00785745">
        <w:rPr>
          <w:rFonts w:ascii="Arial" w:hAnsi="Arial" w:cs="Arial"/>
        </w:rPr>
        <w:t xml:space="preserve"> che la stessa ( o le stesse ) è iscritta nell’apposito albo (indicare estremi):_________________________________________</w:t>
      </w:r>
    </w:p>
    <w:p w14:paraId="6612FCF9" w14:textId="77777777" w:rsidR="00785745" w:rsidRPr="00785745" w:rsidRDefault="00785745" w:rsidP="00785745">
      <w:pPr>
        <w:pStyle w:val="Standard"/>
        <w:jc w:val="both"/>
        <w:rPr>
          <w:rFonts w:ascii="Arial" w:hAnsi="Arial" w:cs="Arial"/>
        </w:rPr>
      </w:pPr>
      <w:r w:rsidRPr="00785745">
        <w:rPr>
          <w:rFonts w:ascii="Arial" w:hAnsi="Arial" w:cs="Arial"/>
          <w:b/>
        </w:rPr>
        <w:t xml:space="preserve">e) </w:t>
      </w:r>
      <w:r w:rsidRPr="00785745">
        <w:rPr>
          <w:rFonts w:ascii="Arial" w:hAnsi="Arial" w:cs="Arial"/>
        </w:rPr>
        <w:t>il numero di filiali e/o sportelli bancari attivi nei Comuni del comprensorio del</w:t>
      </w:r>
      <w:r>
        <w:rPr>
          <w:rFonts w:ascii="Arial" w:hAnsi="Arial" w:cs="Arial"/>
        </w:rPr>
        <w:t xml:space="preserve"> </w:t>
      </w:r>
      <w:r w:rsidRPr="00785745">
        <w:rPr>
          <w:rFonts w:ascii="Arial" w:hAnsi="Arial" w:cs="Arial"/>
        </w:rPr>
        <w:t>Consorzio:___________;</w:t>
      </w:r>
    </w:p>
    <w:p w14:paraId="1DF3F717" w14:textId="7471E254" w:rsidR="00785745" w:rsidRPr="00785745" w:rsidRDefault="00234F01" w:rsidP="00785745">
      <w:pPr>
        <w:pStyle w:val="Standard"/>
        <w:rPr>
          <w:rFonts w:ascii="Arial" w:hAnsi="Arial" w:cs="Arial"/>
        </w:rPr>
      </w:pPr>
      <w:r>
        <w:rPr>
          <w:rFonts w:ascii="Arial" w:hAnsi="Arial" w:cs="Arial"/>
          <w:b/>
          <w:bCs/>
        </w:rPr>
        <w:t>f</w:t>
      </w:r>
      <w:r w:rsidR="00785745" w:rsidRPr="00785745">
        <w:rPr>
          <w:rFonts w:ascii="Arial" w:hAnsi="Arial" w:cs="Arial"/>
          <w:b/>
          <w:bCs/>
        </w:rPr>
        <w:t xml:space="preserve">) </w:t>
      </w:r>
      <w:r w:rsidR="00785745" w:rsidRPr="00785745">
        <w:rPr>
          <w:rFonts w:ascii="Arial" w:hAnsi="Arial" w:cs="Arial"/>
        </w:rPr>
        <w:t xml:space="preserve">che l’offerta tiene conto di quanto previsto dalla normativa in tema di sicurezza sui luoghi di lavoro ai sensi del D. Lgs. 626/94 e </w:t>
      </w:r>
      <w:proofErr w:type="spellStart"/>
      <w:r w:rsidR="00785745" w:rsidRPr="00785745">
        <w:rPr>
          <w:rFonts w:ascii="Arial" w:hAnsi="Arial" w:cs="Arial"/>
        </w:rPr>
        <w:t>s.m.i.</w:t>
      </w:r>
      <w:proofErr w:type="spellEnd"/>
      <w:r w:rsidR="00785745" w:rsidRPr="00785745">
        <w:rPr>
          <w:rFonts w:ascii="Arial" w:hAnsi="Arial" w:cs="Arial"/>
        </w:rPr>
        <w:t xml:space="preserve">; </w:t>
      </w:r>
    </w:p>
    <w:p w14:paraId="335AF6B6" w14:textId="5BC63994" w:rsidR="00785745" w:rsidRPr="00785745" w:rsidRDefault="00234F01" w:rsidP="00785745">
      <w:pPr>
        <w:pStyle w:val="Standard"/>
        <w:rPr>
          <w:rFonts w:ascii="Arial" w:hAnsi="Arial" w:cs="Arial"/>
        </w:rPr>
      </w:pPr>
      <w:r>
        <w:rPr>
          <w:rFonts w:ascii="Arial" w:hAnsi="Arial" w:cs="Arial"/>
          <w:b/>
          <w:bCs/>
        </w:rPr>
        <w:t>g</w:t>
      </w:r>
      <w:r w:rsidR="00785745" w:rsidRPr="00785745">
        <w:rPr>
          <w:rFonts w:ascii="Arial" w:hAnsi="Arial" w:cs="Arial"/>
          <w:b/>
          <w:bCs/>
        </w:rPr>
        <w:t xml:space="preserve">) </w:t>
      </w:r>
      <w:r w:rsidR="00785745" w:rsidRPr="00785745">
        <w:rPr>
          <w:rFonts w:ascii="Arial" w:hAnsi="Arial" w:cs="Arial"/>
        </w:rPr>
        <w:t xml:space="preserve">di aver presentato una sola offerta; di non essere associato ad altre ditte che partecipano alla presente gara; </w:t>
      </w:r>
    </w:p>
    <w:p w14:paraId="43B782CA" w14:textId="1C5C1A62" w:rsidR="00785745" w:rsidRPr="00785745" w:rsidRDefault="00234F01" w:rsidP="00785745">
      <w:pPr>
        <w:pStyle w:val="Standard"/>
        <w:rPr>
          <w:rFonts w:ascii="Arial" w:hAnsi="Arial" w:cs="Arial"/>
        </w:rPr>
      </w:pPr>
      <w:r>
        <w:rPr>
          <w:rFonts w:ascii="Arial" w:hAnsi="Arial" w:cs="Arial"/>
          <w:b/>
          <w:bCs/>
        </w:rPr>
        <w:t>h</w:t>
      </w:r>
      <w:r w:rsidR="00785745" w:rsidRPr="00785745">
        <w:rPr>
          <w:rFonts w:ascii="Arial" w:hAnsi="Arial" w:cs="Arial"/>
          <w:b/>
          <w:bCs/>
        </w:rPr>
        <w:t xml:space="preserve">) </w:t>
      </w:r>
      <w:r w:rsidR="00785745" w:rsidRPr="00785745">
        <w:rPr>
          <w:rFonts w:ascii="Arial" w:hAnsi="Arial" w:cs="Arial"/>
        </w:rPr>
        <w:t>di non trovarsi, rispetto ad un altro partecipante alla medesima procedura di affidamento, in una si</w:t>
      </w:r>
      <w:r>
        <w:rPr>
          <w:rFonts w:ascii="Arial" w:hAnsi="Arial" w:cs="Arial"/>
        </w:rPr>
        <w:t>t</w:t>
      </w:r>
      <w:r w:rsidR="00785745" w:rsidRPr="00785745">
        <w:rPr>
          <w:rFonts w:ascii="Arial" w:hAnsi="Arial" w:cs="Arial"/>
        </w:rPr>
        <w:t xml:space="preserve">uazione di controllo di cui all’art.2359 del codice civile o in una qualsiasi relazione, anche di fatto, se la situazione di controllo o la relazione comporti che le offerte sono imputabili ad un unico centro decisionale; </w:t>
      </w:r>
    </w:p>
    <w:p w14:paraId="72215955" w14:textId="31C38912" w:rsidR="00785745" w:rsidRPr="00785745" w:rsidRDefault="00234F01" w:rsidP="00785745">
      <w:pPr>
        <w:pStyle w:val="Standard"/>
        <w:rPr>
          <w:rFonts w:ascii="Arial" w:hAnsi="Arial" w:cs="Arial"/>
          <w:bCs/>
        </w:rPr>
      </w:pPr>
      <w:r>
        <w:rPr>
          <w:rFonts w:ascii="Arial" w:hAnsi="Arial" w:cs="Arial"/>
          <w:b/>
          <w:bCs/>
        </w:rPr>
        <w:t>i</w:t>
      </w:r>
      <w:r w:rsidR="00785745" w:rsidRPr="00785745">
        <w:rPr>
          <w:rFonts w:ascii="Arial" w:hAnsi="Arial" w:cs="Arial"/>
          <w:b/>
          <w:bCs/>
        </w:rPr>
        <w:t xml:space="preserve">) </w:t>
      </w:r>
      <w:r w:rsidR="00785745" w:rsidRPr="00785745">
        <w:rPr>
          <w:rFonts w:ascii="Arial" w:hAnsi="Arial" w:cs="Arial"/>
          <w:bCs/>
        </w:rPr>
        <w:t xml:space="preserve">che nei confronti dell’istituto bancario, e di tutti i soggetti muniti di rappresentanza non ricorre alcuna delle cause di esclusione dalle gare per l’affidamento di appalti pubblici di cui al </w:t>
      </w:r>
      <w:proofErr w:type="spellStart"/>
      <w:r w:rsidR="00785745" w:rsidRPr="00785745">
        <w:rPr>
          <w:rFonts w:ascii="Arial" w:hAnsi="Arial" w:cs="Arial"/>
          <w:bCs/>
        </w:rPr>
        <w:t>D.Lgs.</w:t>
      </w:r>
      <w:proofErr w:type="spellEnd"/>
      <w:r w:rsidR="00785745" w:rsidRPr="00785745">
        <w:rPr>
          <w:rFonts w:ascii="Arial" w:hAnsi="Arial" w:cs="Arial"/>
          <w:bCs/>
        </w:rPr>
        <w:t xml:space="preserve"> n. 50/2016;</w:t>
      </w:r>
    </w:p>
    <w:p w14:paraId="046D013A" w14:textId="64740510" w:rsidR="00785745" w:rsidRPr="00785745" w:rsidRDefault="00234F01" w:rsidP="00785745">
      <w:pPr>
        <w:pStyle w:val="Standard"/>
        <w:rPr>
          <w:rFonts w:ascii="Arial" w:hAnsi="Arial" w:cs="Arial"/>
        </w:rPr>
      </w:pPr>
      <w:r>
        <w:rPr>
          <w:rFonts w:ascii="Arial" w:hAnsi="Arial" w:cs="Arial"/>
          <w:b/>
          <w:bCs/>
        </w:rPr>
        <w:t>j</w:t>
      </w:r>
      <w:r w:rsidR="00785745" w:rsidRPr="00785745">
        <w:rPr>
          <w:rFonts w:ascii="Arial" w:hAnsi="Arial" w:cs="Arial"/>
          <w:b/>
          <w:bCs/>
        </w:rPr>
        <w:t xml:space="preserve">) </w:t>
      </w:r>
      <w:r w:rsidR="00785745" w:rsidRPr="00785745">
        <w:rPr>
          <w:rFonts w:ascii="Arial" w:hAnsi="Arial" w:cs="Arial"/>
        </w:rPr>
        <w:t xml:space="preserve">di obbligarsi a rispettare gli obblighi assicurativi e previdenziali nei confronti dei propri dipendenti e ad applicare integralmente tutte le norme contenute nel contratto nazionale e negli accordi locali integrativi in vigore; </w:t>
      </w:r>
    </w:p>
    <w:p w14:paraId="64D4BE8C" w14:textId="786A7EF4" w:rsidR="00785745" w:rsidRPr="00785745" w:rsidRDefault="00234F01" w:rsidP="00785745">
      <w:pPr>
        <w:pStyle w:val="Standard"/>
        <w:rPr>
          <w:rFonts w:ascii="Arial" w:hAnsi="Arial" w:cs="Arial"/>
        </w:rPr>
      </w:pPr>
      <w:r>
        <w:rPr>
          <w:rFonts w:ascii="Arial" w:hAnsi="Arial" w:cs="Arial"/>
          <w:b/>
          <w:bCs/>
        </w:rPr>
        <w:t>k</w:t>
      </w:r>
      <w:r w:rsidR="00785745" w:rsidRPr="00785745">
        <w:rPr>
          <w:rFonts w:ascii="Arial" w:hAnsi="Arial" w:cs="Arial"/>
          <w:b/>
          <w:bCs/>
        </w:rPr>
        <w:t xml:space="preserve">) </w:t>
      </w:r>
      <w:r w:rsidR="00785745" w:rsidRPr="00785745">
        <w:rPr>
          <w:rFonts w:ascii="Arial" w:hAnsi="Arial" w:cs="Arial"/>
        </w:rPr>
        <w:t xml:space="preserve">che la Società non si trova in stato di fallimento, di liquidazione coatta o di concordato preventivo o nei cui riguardi sia in corso un procedimento per la dichiarazione di una di tali situazioni; </w:t>
      </w:r>
    </w:p>
    <w:p w14:paraId="509EEEB4" w14:textId="01F847D3" w:rsidR="00785745" w:rsidRPr="00785745" w:rsidRDefault="00234F01" w:rsidP="00785745">
      <w:pPr>
        <w:pStyle w:val="Standard"/>
        <w:rPr>
          <w:rFonts w:ascii="Arial" w:hAnsi="Arial" w:cs="Arial"/>
        </w:rPr>
      </w:pPr>
      <w:r>
        <w:rPr>
          <w:rFonts w:ascii="Arial" w:hAnsi="Arial" w:cs="Arial"/>
          <w:b/>
          <w:bCs/>
        </w:rPr>
        <w:t>l</w:t>
      </w:r>
      <w:r w:rsidR="00785745" w:rsidRPr="00785745">
        <w:rPr>
          <w:rFonts w:ascii="Arial" w:hAnsi="Arial" w:cs="Arial"/>
          <w:b/>
          <w:bCs/>
        </w:rPr>
        <w:t xml:space="preserve">) </w:t>
      </w:r>
      <w:r w:rsidR="00785745" w:rsidRPr="00785745">
        <w:rPr>
          <w:rFonts w:ascii="Arial" w:hAnsi="Arial" w:cs="Arial"/>
        </w:rPr>
        <w:t xml:space="preserve">che nei confronti degli amministratori muniti di potere di rappresentanza non è pendente alcun procedimento per l’applicazione di una delle misure di prevenzione di cui all’art. 3 della L. 27.12.1956, n. 1423 o di una delle cause ostative previste dall'articolo 10 della legge 31.05.1965, n. 575; </w:t>
      </w:r>
    </w:p>
    <w:p w14:paraId="7C38542A" w14:textId="62390F90" w:rsidR="00785745" w:rsidRPr="00785745" w:rsidRDefault="00234F01" w:rsidP="00785745">
      <w:pPr>
        <w:pStyle w:val="Standard"/>
        <w:rPr>
          <w:rFonts w:ascii="Arial" w:hAnsi="Arial" w:cs="Arial"/>
        </w:rPr>
      </w:pPr>
      <w:r>
        <w:rPr>
          <w:rFonts w:ascii="Arial" w:hAnsi="Arial" w:cs="Arial"/>
          <w:b/>
          <w:bCs/>
        </w:rPr>
        <w:t>m</w:t>
      </w:r>
      <w:r w:rsidR="00785745" w:rsidRPr="00785745">
        <w:rPr>
          <w:rFonts w:ascii="Arial" w:hAnsi="Arial" w:cs="Arial"/>
          <w:b/>
          <w:bCs/>
        </w:rPr>
        <w:t xml:space="preserve">) </w:t>
      </w:r>
      <w:r w:rsidR="00785745" w:rsidRPr="00785745">
        <w:rPr>
          <w:rFonts w:ascii="Arial" w:hAnsi="Arial" w:cs="Arial"/>
        </w:rPr>
        <w:t xml:space="preserve">di non aver violato il divieto di intestazione fiduciaria posto dall’articolo 17 della legge 19 marzo 1990, n. 55; </w:t>
      </w:r>
    </w:p>
    <w:p w14:paraId="1801DB3A" w14:textId="052F8B2B" w:rsidR="00785745" w:rsidRPr="00785745" w:rsidRDefault="00234F01" w:rsidP="00785745">
      <w:pPr>
        <w:pStyle w:val="Standard"/>
        <w:rPr>
          <w:rFonts w:ascii="Arial" w:hAnsi="Arial" w:cs="Arial"/>
        </w:rPr>
      </w:pPr>
      <w:r>
        <w:rPr>
          <w:rFonts w:ascii="Arial" w:hAnsi="Arial" w:cs="Arial"/>
          <w:b/>
          <w:bCs/>
        </w:rPr>
        <w:t>n</w:t>
      </w:r>
      <w:r w:rsidR="00785745" w:rsidRPr="00785745">
        <w:rPr>
          <w:rFonts w:ascii="Arial" w:hAnsi="Arial" w:cs="Arial"/>
          <w:b/>
          <w:bCs/>
        </w:rPr>
        <w:t xml:space="preserve">) </w:t>
      </w:r>
      <w:r w:rsidR="00785745" w:rsidRPr="00785745">
        <w:rPr>
          <w:rFonts w:ascii="Arial" w:hAnsi="Arial" w:cs="Arial"/>
        </w:rPr>
        <w:t xml:space="preserve">di non aver commesso gravi infrazioni, debitamente accertate, alle norme in materia di sicurezza e a ogni altro obbligo derivante dai rapporti di lavoro; </w:t>
      </w:r>
    </w:p>
    <w:p w14:paraId="1A43FF3D" w14:textId="297624C1" w:rsidR="00785745" w:rsidRDefault="00234F01" w:rsidP="00785745">
      <w:pPr>
        <w:pStyle w:val="Standard"/>
        <w:rPr>
          <w:rFonts w:ascii="Arial" w:hAnsi="Arial" w:cs="Arial"/>
        </w:rPr>
      </w:pPr>
      <w:r>
        <w:rPr>
          <w:rFonts w:ascii="Arial" w:hAnsi="Arial" w:cs="Arial"/>
          <w:b/>
          <w:bCs/>
        </w:rPr>
        <w:t>o</w:t>
      </w:r>
      <w:r w:rsidR="00785745" w:rsidRPr="00785745">
        <w:rPr>
          <w:rFonts w:ascii="Arial" w:hAnsi="Arial" w:cs="Arial"/>
          <w:b/>
          <w:bCs/>
        </w:rPr>
        <w:t xml:space="preserve">) </w:t>
      </w:r>
      <w:r w:rsidR="00785745" w:rsidRPr="00785745">
        <w:rPr>
          <w:rFonts w:ascii="Arial" w:hAnsi="Arial" w:cs="Arial"/>
        </w:rPr>
        <w:t xml:space="preserve">di non aver commesso grave negligenza o malafede nell’esecuzione delle prestazioni affidate da codesta stazione appaltante e di non aver commesso un errore grave nell'esercizio dell'attività professionale; </w:t>
      </w:r>
    </w:p>
    <w:p w14:paraId="5F27CD69" w14:textId="77777777" w:rsidR="0087024D" w:rsidRDefault="0087024D" w:rsidP="00785745">
      <w:pPr>
        <w:pStyle w:val="Standard"/>
        <w:rPr>
          <w:rFonts w:ascii="Arial" w:hAnsi="Arial" w:cs="Arial"/>
        </w:rPr>
      </w:pPr>
    </w:p>
    <w:p w14:paraId="2C6E02CA" w14:textId="77777777" w:rsidR="00234F01" w:rsidRDefault="00234F01" w:rsidP="00785745">
      <w:pPr>
        <w:pStyle w:val="Standard"/>
        <w:rPr>
          <w:rFonts w:ascii="Arial" w:hAnsi="Arial" w:cs="Arial"/>
        </w:rPr>
      </w:pPr>
    </w:p>
    <w:p w14:paraId="136DD9AD" w14:textId="77777777" w:rsidR="00234F01" w:rsidRPr="00785745" w:rsidRDefault="00234F01" w:rsidP="00785745">
      <w:pPr>
        <w:pStyle w:val="Standard"/>
        <w:rPr>
          <w:rFonts w:ascii="Arial" w:hAnsi="Arial" w:cs="Arial"/>
        </w:rPr>
      </w:pPr>
    </w:p>
    <w:p w14:paraId="3DA37F5B" w14:textId="4EE0F816" w:rsidR="00785745" w:rsidRPr="00785745" w:rsidRDefault="00234F01" w:rsidP="00785745">
      <w:pPr>
        <w:pStyle w:val="Standard"/>
        <w:rPr>
          <w:rFonts w:ascii="Arial" w:hAnsi="Arial" w:cs="Arial"/>
        </w:rPr>
      </w:pPr>
      <w:r>
        <w:rPr>
          <w:rFonts w:ascii="Arial" w:hAnsi="Arial" w:cs="Arial"/>
          <w:b/>
          <w:bCs/>
        </w:rPr>
        <w:t>p</w:t>
      </w:r>
      <w:r w:rsidR="00785745" w:rsidRPr="00785745">
        <w:rPr>
          <w:rFonts w:ascii="Arial" w:hAnsi="Arial" w:cs="Arial"/>
          <w:b/>
          <w:bCs/>
        </w:rPr>
        <w:t xml:space="preserve">) </w:t>
      </w:r>
      <w:r w:rsidR="00785745" w:rsidRPr="00785745">
        <w:rPr>
          <w:rFonts w:ascii="Arial" w:hAnsi="Arial" w:cs="Arial"/>
        </w:rPr>
        <w:t xml:space="preserve">di non aver commesso violazioni definitivamente accertate rispetto agli obblighi relativi al pagamento di imposte e tasse, secondo la legislazione italiana o dello Stato in cui sono stabiliti;  </w:t>
      </w:r>
    </w:p>
    <w:p w14:paraId="4459A8BD" w14:textId="66E63C26" w:rsidR="00785745" w:rsidRPr="00785745" w:rsidRDefault="00234F01" w:rsidP="00785745">
      <w:pPr>
        <w:pStyle w:val="Standard"/>
        <w:rPr>
          <w:rFonts w:ascii="Arial" w:hAnsi="Arial" w:cs="Arial"/>
        </w:rPr>
      </w:pPr>
      <w:r>
        <w:rPr>
          <w:rFonts w:ascii="Arial" w:hAnsi="Arial" w:cs="Arial"/>
          <w:b/>
          <w:bCs/>
        </w:rPr>
        <w:t>q</w:t>
      </w:r>
      <w:r w:rsidR="00785745" w:rsidRPr="00785745">
        <w:rPr>
          <w:rFonts w:ascii="Arial" w:hAnsi="Arial" w:cs="Arial"/>
          <w:b/>
          <w:bCs/>
        </w:rPr>
        <w:t xml:space="preserve">) </w:t>
      </w:r>
      <w:r w:rsidR="00785745" w:rsidRPr="00785745">
        <w:rPr>
          <w:rFonts w:ascii="Arial" w:hAnsi="Arial" w:cs="Arial"/>
        </w:rPr>
        <w:t xml:space="preserve">di non aver commesso violazioni gravi definitivamente accertate alle norme in materia di contributi previdenziali ed assistenziali, secondo la legislazione Italiana o dello Stato in cui sono stabiliti; </w:t>
      </w:r>
    </w:p>
    <w:p w14:paraId="3EAB3CF7" w14:textId="3BA35A75" w:rsidR="00785745" w:rsidRPr="00785745" w:rsidRDefault="00234F01" w:rsidP="00785745">
      <w:pPr>
        <w:pStyle w:val="Standard"/>
        <w:rPr>
          <w:rFonts w:ascii="Arial" w:hAnsi="Arial" w:cs="Arial"/>
        </w:rPr>
      </w:pPr>
      <w:r>
        <w:rPr>
          <w:rFonts w:ascii="Arial" w:hAnsi="Arial" w:cs="Arial"/>
          <w:b/>
          <w:bCs/>
        </w:rPr>
        <w:t>r</w:t>
      </w:r>
      <w:r w:rsidR="00785745" w:rsidRPr="00785745">
        <w:rPr>
          <w:rFonts w:ascii="Arial" w:hAnsi="Arial" w:cs="Arial"/>
          <w:b/>
          <w:bCs/>
        </w:rPr>
        <w:t xml:space="preserve">) </w:t>
      </w:r>
      <w:r w:rsidR="00785745" w:rsidRPr="00785745">
        <w:rPr>
          <w:rFonts w:ascii="Arial" w:hAnsi="Arial" w:cs="Arial"/>
        </w:rPr>
        <w:t xml:space="preserve">di essere in regola con le norme che disciplinano il diritto al lavoro dei disabili, ai sensi della L. 12.03.1999, n. 68; ovvero che l’impresa non è tenuta al rispetto delle norme che disciplinano il diritto al lavoro dei disabili (per le ditte che occupano meno di 15 dipendenti);  </w:t>
      </w:r>
    </w:p>
    <w:p w14:paraId="4A4EB58F" w14:textId="09C24CE3" w:rsidR="00785745" w:rsidRPr="00785745" w:rsidRDefault="00234F01" w:rsidP="00785745">
      <w:pPr>
        <w:pStyle w:val="Standard"/>
        <w:rPr>
          <w:rFonts w:ascii="Arial" w:hAnsi="Arial" w:cs="Arial"/>
        </w:rPr>
      </w:pPr>
      <w:r>
        <w:rPr>
          <w:rFonts w:ascii="Arial" w:hAnsi="Arial" w:cs="Arial"/>
          <w:b/>
          <w:bCs/>
        </w:rPr>
        <w:t>s</w:t>
      </w:r>
      <w:r w:rsidR="00785745" w:rsidRPr="00785745">
        <w:rPr>
          <w:rFonts w:ascii="Arial" w:hAnsi="Arial" w:cs="Arial"/>
          <w:b/>
          <w:bCs/>
        </w:rPr>
        <w:t xml:space="preserve">) </w:t>
      </w:r>
      <w:r w:rsidR="00785745" w:rsidRPr="00785745">
        <w:rPr>
          <w:rFonts w:ascii="Arial" w:hAnsi="Arial" w:cs="Arial"/>
        </w:rPr>
        <w:t xml:space="preserve">che non sono sussistenti misure cautelari interdittive ai sensi del D.lgs. 231/2001 ovvero di divieto temporaneo di stipulare contratti con la pubblica amministrazione; </w:t>
      </w:r>
    </w:p>
    <w:p w14:paraId="48980305" w14:textId="3A02D5F7" w:rsidR="00785745" w:rsidRPr="00785745" w:rsidRDefault="00234F01" w:rsidP="00785745">
      <w:pPr>
        <w:pStyle w:val="Standard"/>
        <w:rPr>
          <w:rFonts w:ascii="Arial" w:hAnsi="Arial" w:cs="Arial"/>
        </w:rPr>
      </w:pPr>
      <w:r>
        <w:rPr>
          <w:rFonts w:ascii="Arial" w:hAnsi="Arial" w:cs="Arial"/>
          <w:b/>
          <w:bCs/>
        </w:rPr>
        <w:t>t</w:t>
      </w:r>
      <w:r w:rsidR="00785745" w:rsidRPr="00785745">
        <w:rPr>
          <w:rFonts w:ascii="Arial" w:hAnsi="Arial" w:cs="Arial"/>
          <w:b/>
          <w:bCs/>
        </w:rPr>
        <w:t xml:space="preserve">) </w:t>
      </w:r>
      <w:r w:rsidR="00785745" w:rsidRPr="00785745">
        <w:rPr>
          <w:rFonts w:ascii="Arial" w:hAnsi="Arial" w:cs="Arial"/>
        </w:rPr>
        <w:t xml:space="preserve">di non «essersi avvalso di piani individuali di emersione di cui alla legge 18 ottobre 2001, n.383», ovvero di «essersi avvalso di piani individuali di emersione di cui alla legge n.383 del 2001 ma che il periodo di emersione è concluso»; </w:t>
      </w:r>
    </w:p>
    <w:p w14:paraId="0AB8A904" w14:textId="703AC7B6" w:rsidR="00785745" w:rsidRPr="00785745" w:rsidRDefault="00234F01" w:rsidP="00785745">
      <w:pPr>
        <w:pStyle w:val="Standard"/>
        <w:rPr>
          <w:rFonts w:ascii="Arial" w:hAnsi="Arial" w:cs="Arial"/>
        </w:rPr>
      </w:pPr>
      <w:r>
        <w:rPr>
          <w:rFonts w:ascii="Arial" w:hAnsi="Arial" w:cs="Arial"/>
          <w:b/>
        </w:rPr>
        <w:t>u</w:t>
      </w:r>
      <w:r w:rsidR="00785745" w:rsidRPr="00785745">
        <w:rPr>
          <w:rFonts w:ascii="Arial" w:hAnsi="Arial" w:cs="Arial"/>
          <w:b/>
        </w:rPr>
        <w:t xml:space="preserve">) </w:t>
      </w:r>
      <w:r w:rsidR="00785745" w:rsidRPr="00785745">
        <w:rPr>
          <w:rFonts w:ascii="Arial" w:hAnsi="Arial" w:cs="Arial"/>
        </w:rPr>
        <w:t xml:space="preserve">di aver gestito nell’ultimo triennio il servizio di Tesoreria per almeno un Comune con popolazione inferiore a 15.000 abitanti, come risultante dall’ultimo censimento; </w:t>
      </w:r>
    </w:p>
    <w:p w14:paraId="6938BBE4" w14:textId="6C052D01" w:rsidR="00785745" w:rsidRPr="00785745" w:rsidRDefault="00234F01" w:rsidP="00785745">
      <w:pPr>
        <w:pStyle w:val="Standard"/>
        <w:rPr>
          <w:rFonts w:ascii="Arial" w:hAnsi="Arial" w:cs="Arial"/>
        </w:rPr>
      </w:pPr>
      <w:r>
        <w:rPr>
          <w:rFonts w:ascii="Arial" w:hAnsi="Arial" w:cs="Arial"/>
          <w:b/>
          <w:bCs/>
        </w:rPr>
        <w:t>v</w:t>
      </w:r>
      <w:r w:rsidR="00785745" w:rsidRPr="00785745">
        <w:rPr>
          <w:rFonts w:ascii="Arial" w:hAnsi="Arial" w:cs="Arial"/>
          <w:b/>
          <w:bCs/>
        </w:rPr>
        <w:t xml:space="preserve">) </w:t>
      </w:r>
      <w:r w:rsidR="00785745" w:rsidRPr="00785745">
        <w:rPr>
          <w:rFonts w:ascii="Arial" w:hAnsi="Arial" w:cs="Arial"/>
        </w:rPr>
        <w:t>l’indirizzo di posta elettronica per la corrispondenza: ____________________________;</w:t>
      </w:r>
    </w:p>
    <w:p w14:paraId="408D17EF" w14:textId="14C032EA" w:rsidR="00785745" w:rsidRPr="00785745" w:rsidRDefault="00234F01" w:rsidP="00785745">
      <w:pPr>
        <w:pStyle w:val="Standard"/>
        <w:rPr>
          <w:rFonts w:ascii="Arial" w:hAnsi="Arial" w:cs="Arial"/>
        </w:rPr>
      </w:pPr>
      <w:r>
        <w:rPr>
          <w:rFonts w:ascii="Arial" w:hAnsi="Arial" w:cs="Arial"/>
          <w:b/>
        </w:rPr>
        <w:t>w</w:t>
      </w:r>
      <w:r w:rsidR="00785745" w:rsidRPr="00785745">
        <w:rPr>
          <w:rFonts w:ascii="Arial" w:hAnsi="Arial" w:cs="Arial"/>
          <w:b/>
        </w:rPr>
        <w:t>)</w:t>
      </w:r>
      <w:r w:rsidR="00785745" w:rsidRPr="00785745">
        <w:rPr>
          <w:rFonts w:ascii="Arial" w:hAnsi="Arial" w:cs="Arial"/>
        </w:rPr>
        <w:t xml:space="preserve"> di acconsentire con la compilazione della presente scheda, ai sensi del D. Lgs. 196/03 sulla tutela dei dati personali, al loro trattamento esclusivamente per le esigenze legate alla partecipazione alla gara in oggetto.</w:t>
      </w:r>
    </w:p>
    <w:p w14:paraId="351A5038" w14:textId="77777777" w:rsidR="0092359A" w:rsidRPr="0092359A" w:rsidRDefault="0092359A" w:rsidP="0092359A">
      <w:pPr>
        <w:pStyle w:val="Standard"/>
        <w:jc w:val="both"/>
        <w:rPr>
          <w:rFonts w:ascii="Arial" w:hAnsi="Arial" w:cs="Arial"/>
        </w:rPr>
      </w:pPr>
      <w:r w:rsidRPr="0092359A">
        <w:rPr>
          <w:rFonts w:ascii="Arial" w:hAnsi="Arial" w:cs="Arial"/>
          <w:b/>
          <w:bCs/>
        </w:rPr>
        <w:t xml:space="preserve">La busta “B - OFFERTA TECNICO-ECONOMICA” </w:t>
      </w:r>
      <w:r w:rsidRPr="0092359A">
        <w:rPr>
          <w:rFonts w:ascii="Arial" w:hAnsi="Arial" w:cs="Arial"/>
        </w:rPr>
        <w:t xml:space="preserve">dovrà essere debitamente sigillata e controfirmata sui lembi di chiusura, a pena di esclusione, e dovrà contenere la dichiarazione d’offerta debitamente compilata secondo il </w:t>
      </w:r>
      <w:r w:rsidRPr="0092359A">
        <w:rPr>
          <w:rFonts w:ascii="Arial" w:hAnsi="Arial" w:cs="Arial"/>
          <w:b/>
          <w:bCs/>
        </w:rPr>
        <w:t xml:space="preserve">MODELLO “B”, </w:t>
      </w:r>
      <w:r w:rsidRPr="0092359A">
        <w:rPr>
          <w:rFonts w:ascii="Arial" w:hAnsi="Arial" w:cs="Arial"/>
        </w:rPr>
        <w:t>sottoscritta con firma leggibile e per esteso, dal legale rappresentante o da altra persona munita di idonei poteri di rappresentanza, la cui procura dovrà essere allegata, come pure la copia del documento di identità personale del sottoscrittore, a pena di esclusione.</w:t>
      </w:r>
    </w:p>
    <w:p w14:paraId="4D843827" w14:textId="77777777" w:rsidR="0092359A" w:rsidRPr="0092359A" w:rsidRDefault="0092359A" w:rsidP="0092359A">
      <w:pPr>
        <w:pStyle w:val="Standard"/>
        <w:jc w:val="both"/>
        <w:rPr>
          <w:rFonts w:ascii="Arial" w:hAnsi="Arial" w:cs="Arial"/>
        </w:rPr>
      </w:pPr>
      <w:r w:rsidRPr="0092359A">
        <w:rPr>
          <w:rFonts w:ascii="Arial" w:hAnsi="Arial" w:cs="Arial"/>
        </w:rPr>
        <w:t>L’offerta non deve contenere abrasioni o cancellature o correzioni, eventuali correzioni devono essere approvate, a pena di esclusione, con apposita postilla firmata dallo stesso soggetto che sottoscrive l’offerta stessa.</w:t>
      </w:r>
    </w:p>
    <w:p w14:paraId="646B18C4" w14:textId="77777777" w:rsidR="0092359A" w:rsidRPr="0092359A" w:rsidRDefault="0092359A" w:rsidP="0092359A">
      <w:pPr>
        <w:pStyle w:val="Standard"/>
        <w:jc w:val="both"/>
        <w:rPr>
          <w:rFonts w:ascii="Arial" w:hAnsi="Arial" w:cs="Arial"/>
        </w:rPr>
      </w:pPr>
      <w:r w:rsidRPr="0092359A">
        <w:rPr>
          <w:rFonts w:ascii="Arial" w:hAnsi="Arial" w:cs="Arial"/>
        </w:rPr>
        <w:t>Nella busta contenente l’offerta tecnico-economica non devono essere inseriti altri documenti.</w:t>
      </w:r>
    </w:p>
    <w:p w14:paraId="7BA206EB" w14:textId="77777777" w:rsidR="0092359A" w:rsidRPr="0092359A" w:rsidRDefault="0092359A" w:rsidP="0092359A">
      <w:pPr>
        <w:pStyle w:val="Standard"/>
        <w:numPr>
          <w:ilvl w:val="0"/>
          <w:numId w:val="3"/>
        </w:numPr>
        <w:jc w:val="both"/>
        <w:rPr>
          <w:rFonts w:ascii="Arial" w:hAnsi="Arial" w:cs="Arial"/>
          <w:b/>
          <w:bCs/>
        </w:rPr>
      </w:pPr>
      <w:r w:rsidRPr="0092359A">
        <w:rPr>
          <w:rFonts w:ascii="Arial" w:hAnsi="Arial" w:cs="Arial"/>
          <w:b/>
          <w:bCs/>
        </w:rPr>
        <w:t>NON SONO RICHIESTE CAUZIONI.</w:t>
      </w:r>
    </w:p>
    <w:p w14:paraId="11F05EE8" w14:textId="77777777" w:rsidR="0092359A" w:rsidRPr="0092359A" w:rsidRDefault="0092359A" w:rsidP="0092359A">
      <w:pPr>
        <w:pStyle w:val="Standard"/>
        <w:numPr>
          <w:ilvl w:val="0"/>
          <w:numId w:val="3"/>
        </w:numPr>
        <w:jc w:val="both"/>
        <w:rPr>
          <w:rFonts w:ascii="Arial" w:hAnsi="Arial" w:cs="Arial"/>
          <w:b/>
          <w:bCs/>
        </w:rPr>
      </w:pPr>
      <w:r w:rsidRPr="0092359A">
        <w:rPr>
          <w:rFonts w:ascii="Arial" w:hAnsi="Arial" w:cs="Arial"/>
          <w:b/>
          <w:bCs/>
        </w:rPr>
        <w:t>ALTRE INFORMAZIONI:</w:t>
      </w:r>
    </w:p>
    <w:p w14:paraId="4D75B5BC" w14:textId="150028C3" w:rsidR="0092359A" w:rsidRDefault="0092359A" w:rsidP="0092359A">
      <w:pPr>
        <w:pStyle w:val="Standard"/>
        <w:jc w:val="both"/>
        <w:rPr>
          <w:rFonts w:ascii="Arial" w:hAnsi="Arial" w:cs="Arial"/>
        </w:rPr>
      </w:pPr>
      <w:r w:rsidRPr="0092359A">
        <w:rPr>
          <w:rFonts w:ascii="Arial" w:hAnsi="Arial" w:cs="Arial"/>
        </w:rPr>
        <w:t>Sarà causa di esclusione la mancanza o l'incompletezza sostanziale di uno dei documenti richiesti, il mancato rispetto delle prescrizioni volte a garantire la segretezza dell'offerta, nonché il mancato rispetto delle prescrizioni relative alle modalità di redazione dell'offerta, come già specificate, espressamente sanzionate con l'esclusione.</w:t>
      </w:r>
    </w:p>
    <w:p w14:paraId="37C9C3C4" w14:textId="1E77DC17" w:rsidR="0092359A" w:rsidRDefault="0092359A" w:rsidP="0092359A">
      <w:pPr>
        <w:pStyle w:val="Standard"/>
        <w:jc w:val="both"/>
        <w:rPr>
          <w:rFonts w:ascii="Arial" w:hAnsi="Arial" w:cs="Arial"/>
        </w:rPr>
      </w:pPr>
      <w:r w:rsidRPr="0092359A">
        <w:rPr>
          <w:rFonts w:ascii="Arial" w:hAnsi="Arial" w:cs="Arial"/>
        </w:rPr>
        <w:t>Si procederà all'aggiudicazione anche in presenza di un</w:t>
      </w:r>
      <w:r w:rsidR="0087024D">
        <w:rPr>
          <w:rFonts w:ascii="Arial" w:hAnsi="Arial" w:cs="Arial"/>
        </w:rPr>
        <w:t xml:space="preserve">a </w:t>
      </w:r>
      <w:r w:rsidRPr="0092359A">
        <w:rPr>
          <w:rFonts w:ascii="Arial" w:hAnsi="Arial" w:cs="Arial"/>
        </w:rPr>
        <w:t>sola offerta valida se ritenuta congrua.</w:t>
      </w:r>
    </w:p>
    <w:p w14:paraId="77430E4E" w14:textId="6288D021" w:rsidR="0087024D" w:rsidRDefault="0087024D" w:rsidP="0092359A">
      <w:pPr>
        <w:pStyle w:val="Standard"/>
        <w:jc w:val="both"/>
        <w:rPr>
          <w:rFonts w:ascii="Arial" w:hAnsi="Arial" w:cs="Arial"/>
        </w:rPr>
      </w:pPr>
    </w:p>
    <w:p w14:paraId="52680135" w14:textId="77777777" w:rsidR="0092359A" w:rsidRPr="0092359A" w:rsidRDefault="0092359A" w:rsidP="0092359A">
      <w:pPr>
        <w:pStyle w:val="Standard"/>
        <w:jc w:val="both"/>
        <w:rPr>
          <w:rFonts w:ascii="Arial" w:hAnsi="Arial" w:cs="Arial"/>
        </w:rPr>
      </w:pPr>
      <w:r w:rsidRPr="0092359A">
        <w:rPr>
          <w:rFonts w:ascii="Arial" w:hAnsi="Arial" w:cs="Arial"/>
        </w:rPr>
        <w:t>Resta salva la facoltà dell'Ente di non procedere all'aggiudicazione qualora la commissione esprima parere negativo in merito all'esistenza di requisiti soddisfacenti in capo a tutti o parte degli offerenti. Si segnala che in caso di risoluzione del contratto</w:t>
      </w:r>
      <w:r w:rsidR="00785745">
        <w:rPr>
          <w:rFonts w:ascii="Arial" w:hAnsi="Arial" w:cs="Arial"/>
        </w:rPr>
        <w:t xml:space="preserve"> sarà facoltà dell'Ente</w:t>
      </w:r>
      <w:r w:rsidRPr="0092359A">
        <w:rPr>
          <w:rFonts w:ascii="Arial" w:hAnsi="Arial" w:cs="Arial"/>
        </w:rPr>
        <w:t xml:space="preserve"> aggiudicare al secondo in graduatoria.</w:t>
      </w:r>
    </w:p>
    <w:p w14:paraId="7B032145" w14:textId="77777777" w:rsidR="0092359A" w:rsidRPr="0092359A" w:rsidRDefault="0092359A" w:rsidP="0092359A">
      <w:pPr>
        <w:pStyle w:val="Standard"/>
        <w:jc w:val="both"/>
        <w:rPr>
          <w:rFonts w:ascii="Arial" w:hAnsi="Arial" w:cs="Arial"/>
        </w:rPr>
      </w:pPr>
      <w:r w:rsidRPr="0092359A">
        <w:rPr>
          <w:rFonts w:ascii="Arial" w:hAnsi="Arial" w:cs="Arial"/>
        </w:rPr>
        <w:t>Costituirà causa di risoluzione della Convenzione del Servizio di Tesoreria l'inottemperanza grave e reiterata dei servizi e delle modalità come stabiliti dalla legge e dalla Convenzione medesima. Qualora le dichiarazioni effettuate in sede di gara risultassero successivamente non corrispondenti alla realtà, l’Ente risolverà il contratto con riserva dei danni.</w:t>
      </w:r>
    </w:p>
    <w:p w14:paraId="42205E29" w14:textId="77777777" w:rsidR="0092359A" w:rsidRPr="0092359A" w:rsidRDefault="0092359A" w:rsidP="0092359A">
      <w:pPr>
        <w:pStyle w:val="Standard"/>
        <w:jc w:val="both"/>
        <w:rPr>
          <w:rFonts w:ascii="Arial" w:hAnsi="Arial" w:cs="Arial"/>
        </w:rPr>
      </w:pPr>
      <w:r w:rsidRPr="0092359A">
        <w:rPr>
          <w:rFonts w:ascii="Arial" w:hAnsi="Arial" w:cs="Arial"/>
        </w:rPr>
        <w:t>L'Istituto di Credito aggiudicatario, entro quindici giorni dalla comunicazione da parte dell'Ente, dovrà far pervenire tutta la documentazione all'uopo richiesta per la stipulazione del contratto, a pena di revoca dell'affidamento e di aggiudicazione in danno, pronunciati con provvedimento del Responsabile competente. E' vietata la cessione del contratto.</w:t>
      </w:r>
    </w:p>
    <w:p w14:paraId="6EC91BBD" w14:textId="77777777" w:rsidR="0092359A" w:rsidRPr="0092359A" w:rsidRDefault="0092359A" w:rsidP="0092359A">
      <w:pPr>
        <w:pStyle w:val="Standard"/>
        <w:jc w:val="both"/>
        <w:rPr>
          <w:rFonts w:ascii="Arial" w:hAnsi="Arial" w:cs="Arial"/>
        </w:rPr>
      </w:pPr>
      <w:r w:rsidRPr="0092359A">
        <w:rPr>
          <w:rFonts w:ascii="Arial" w:hAnsi="Arial" w:cs="Arial"/>
        </w:rPr>
        <w:t>Il presente appalto è regolato dal bando di gara e dalla convenzione.</w:t>
      </w:r>
    </w:p>
    <w:p w14:paraId="343A217D" w14:textId="77777777" w:rsidR="0092359A" w:rsidRPr="0092359A" w:rsidRDefault="0092359A" w:rsidP="0092359A">
      <w:pPr>
        <w:pStyle w:val="Standard"/>
        <w:jc w:val="both"/>
        <w:rPr>
          <w:rFonts w:ascii="Arial" w:hAnsi="Arial" w:cs="Arial"/>
        </w:rPr>
      </w:pPr>
      <w:r w:rsidRPr="0092359A">
        <w:rPr>
          <w:rFonts w:ascii="Arial" w:hAnsi="Arial" w:cs="Arial"/>
        </w:rPr>
        <w:t xml:space="preserve">Per quanto non previsto si applicano le disposizioni del </w:t>
      </w:r>
      <w:proofErr w:type="spellStart"/>
      <w:r w:rsidRPr="0092359A">
        <w:rPr>
          <w:rFonts w:ascii="Arial" w:hAnsi="Arial" w:cs="Arial"/>
        </w:rPr>
        <w:t>D.Lgs.</w:t>
      </w:r>
      <w:proofErr w:type="spellEnd"/>
      <w:r w:rsidRPr="0092359A">
        <w:rPr>
          <w:rFonts w:ascii="Arial" w:hAnsi="Arial" w:cs="Arial"/>
        </w:rPr>
        <w:t xml:space="preserve"> 50/2016 e del Testo Unico Enti Locali.</w:t>
      </w:r>
    </w:p>
    <w:p w14:paraId="35238DC1" w14:textId="77777777" w:rsidR="0092359A" w:rsidRPr="0092359A" w:rsidRDefault="0092359A" w:rsidP="0092359A">
      <w:pPr>
        <w:pStyle w:val="Standard"/>
        <w:jc w:val="both"/>
        <w:rPr>
          <w:rFonts w:ascii="Arial" w:hAnsi="Arial" w:cs="Arial"/>
        </w:rPr>
      </w:pPr>
      <w:r w:rsidRPr="0092359A">
        <w:rPr>
          <w:rFonts w:ascii="Arial" w:hAnsi="Arial" w:cs="Arial"/>
        </w:rPr>
        <w:t xml:space="preserve">Il Contratto verrà stipulato in forma </w:t>
      </w:r>
      <w:r w:rsidR="000462DF">
        <w:rPr>
          <w:rFonts w:ascii="Arial" w:hAnsi="Arial" w:cs="Arial"/>
        </w:rPr>
        <w:t>privata con firme autentiche in presenza del Segretario/Direttore del Consorzio e registrato in caso d’uso.</w:t>
      </w:r>
    </w:p>
    <w:p w14:paraId="56FACFAF" w14:textId="77777777" w:rsidR="0092359A" w:rsidRPr="0092359A" w:rsidRDefault="0092359A" w:rsidP="0092359A">
      <w:pPr>
        <w:pStyle w:val="Standard"/>
        <w:numPr>
          <w:ilvl w:val="0"/>
          <w:numId w:val="3"/>
        </w:numPr>
        <w:jc w:val="both"/>
        <w:rPr>
          <w:rFonts w:ascii="Arial" w:hAnsi="Arial" w:cs="Arial"/>
          <w:b/>
          <w:bCs/>
        </w:rPr>
      </w:pPr>
      <w:r w:rsidRPr="0092359A">
        <w:rPr>
          <w:rFonts w:ascii="Arial" w:hAnsi="Arial" w:cs="Arial"/>
          <w:b/>
          <w:bCs/>
        </w:rPr>
        <w:t>ACQUISIZIONE DEI DOCUMENTI DI GARA - PUBBLICITÀ’:</w:t>
      </w:r>
    </w:p>
    <w:p w14:paraId="6EFE4AAE" w14:textId="77777777" w:rsidR="0092359A" w:rsidRPr="0092359A" w:rsidRDefault="0092359A" w:rsidP="0092359A">
      <w:pPr>
        <w:pStyle w:val="Standard"/>
        <w:jc w:val="both"/>
        <w:rPr>
          <w:rFonts w:ascii="Arial" w:hAnsi="Arial" w:cs="Arial"/>
        </w:rPr>
      </w:pPr>
      <w:r w:rsidRPr="0092359A">
        <w:rPr>
          <w:rFonts w:ascii="Arial" w:hAnsi="Arial" w:cs="Arial"/>
        </w:rPr>
        <w:t xml:space="preserve">Il bando di gara e lo schema di convenzione e tutti i documenti allegati sono disponibili presso </w:t>
      </w:r>
      <w:r w:rsidR="004E10A5">
        <w:rPr>
          <w:rFonts w:ascii="Arial" w:hAnsi="Arial" w:cs="Arial"/>
        </w:rPr>
        <w:t>la segreteria del Consorzio sito in Polizzi Generosa – Via Garibaldi n.13</w:t>
      </w:r>
      <w:r w:rsidRPr="0092359A">
        <w:rPr>
          <w:rFonts w:ascii="Arial" w:hAnsi="Arial" w:cs="Arial"/>
        </w:rPr>
        <w:t>.</w:t>
      </w:r>
    </w:p>
    <w:p w14:paraId="2C83FACF" w14:textId="299944B3" w:rsidR="0092359A" w:rsidRPr="0092359A" w:rsidRDefault="0092359A" w:rsidP="0092359A">
      <w:pPr>
        <w:pStyle w:val="Standard"/>
        <w:jc w:val="both"/>
        <w:rPr>
          <w:rFonts w:ascii="Arial" w:hAnsi="Arial" w:cs="Arial"/>
        </w:rPr>
      </w:pPr>
      <w:r w:rsidRPr="0092359A">
        <w:rPr>
          <w:rFonts w:ascii="Arial" w:hAnsi="Arial" w:cs="Arial"/>
        </w:rPr>
        <w:t>Il</w:t>
      </w:r>
      <w:r w:rsidRPr="0092359A">
        <w:rPr>
          <w:rFonts w:ascii="Arial" w:hAnsi="Arial" w:cs="Arial"/>
        </w:rPr>
        <w:tab/>
        <w:t xml:space="preserve">bando di gara, lo schema di convenzione, il </w:t>
      </w:r>
      <w:proofErr w:type="spellStart"/>
      <w:r w:rsidRPr="0092359A">
        <w:rPr>
          <w:rFonts w:ascii="Arial" w:hAnsi="Arial" w:cs="Arial"/>
        </w:rPr>
        <w:t>fac</w:t>
      </w:r>
      <w:proofErr w:type="spellEnd"/>
      <w:r w:rsidRPr="0092359A">
        <w:rPr>
          <w:rFonts w:ascii="Arial" w:hAnsi="Arial" w:cs="Arial"/>
        </w:rPr>
        <w:t xml:space="preserve"> simile di domanda di partecipazione e l’allegato “A” sono </w:t>
      </w:r>
      <w:r w:rsidR="00805B08">
        <w:rPr>
          <w:rFonts w:ascii="Arial" w:hAnsi="Arial" w:cs="Arial"/>
        </w:rPr>
        <w:t>pubblicat</w:t>
      </w:r>
      <w:r w:rsidR="00E85A20">
        <w:rPr>
          <w:rFonts w:ascii="Arial" w:hAnsi="Arial" w:cs="Arial"/>
        </w:rPr>
        <w:t>o</w:t>
      </w:r>
      <w:r w:rsidR="00805B08">
        <w:rPr>
          <w:rFonts w:ascii="Arial" w:hAnsi="Arial" w:cs="Arial"/>
        </w:rPr>
        <w:t xml:space="preserve"> sul</w:t>
      </w:r>
      <w:r w:rsidR="00E85A20">
        <w:rPr>
          <w:rFonts w:ascii="Arial" w:hAnsi="Arial" w:cs="Arial"/>
        </w:rPr>
        <w:t>l’albo pretorio del Comune di Polizzi (comune capofila del Consorzio)</w:t>
      </w:r>
      <w:r w:rsidR="00805B08">
        <w:rPr>
          <w:rFonts w:ascii="Arial" w:hAnsi="Arial" w:cs="Arial"/>
        </w:rPr>
        <w:t xml:space="preserve"> siti internet dei</w:t>
      </w:r>
      <w:r w:rsidRPr="0092359A">
        <w:rPr>
          <w:rFonts w:ascii="Arial" w:hAnsi="Arial" w:cs="Arial"/>
        </w:rPr>
        <w:t xml:space="preserve"> comun</w:t>
      </w:r>
      <w:r w:rsidR="00805B08">
        <w:rPr>
          <w:rFonts w:ascii="Arial" w:hAnsi="Arial" w:cs="Arial"/>
        </w:rPr>
        <w:t xml:space="preserve">i facenti parte del Consorzio </w:t>
      </w:r>
    </w:p>
    <w:p w14:paraId="5E39ABF1" w14:textId="77777777" w:rsidR="0092359A" w:rsidRPr="0092359A" w:rsidRDefault="0092359A" w:rsidP="0092359A">
      <w:pPr>
        <w:pStyle w:val="Standard"/>
        <w:jc w:val="both"/>
        <w:rPr>
          <w:rFonts w:ascii="Arial" w:hAnsi="Arial" w:cs="Arial"/>
        </w:rPr>
      </w:pPr>
      <w:r w:rsidRPr="0092359A">
        <w:rPr>
          <w:rFonts w:ascii="Arial" w:hAnsi="Arial" w:cs="Arial"/>
        </w:rPr>
        <w:t>Il</w:t>
      </w:r>
      <w:r w:rsidRPr="0092359A">
        <w:rPr>
          <w:rFonts w:ascii="Arial" w:hAnsi="Arial" w:cs="Arial"/>
        </w:rPr>
        <w:tab/>
        <w:t>presente bando viene altresì pubblicato sull’albo pretorio dell’Ente.</w:t>
      </w:r>
    </w:p>
    <w:p w14:paraId="65862719" w14:textId="77777777" w:rsidR="0092359A" w:rsidRPr="0092359A" w:rsidRDefault="0092359A" w:rsidP="0092359A">
      <w:pPr>
        <w:pStyle w:val="Standard"/>
        <w:numPr>
          <w:ilvl w:val="0"/>
          <w:numId w:val="3"/>
        </w:numPr>
        <w:jc w:val="both"/>
        <w:rPr>
          <w:rFonts w:ascii="Arial" w:hAnsi="Arial" w:cs="Arial"/>
          <w:b/>
          <w:bCs/>
        </w:rPr>
      </w:pPr>
      <w:r w:rsidRPr="0092359A">
        <w:rPr>
          <w:rFonts w:ascii="Arial" w:hAnsi="Arial" w:cs="Arial"/>
          <w:b/>
          <w:bCs/>
        </w:rPr>
        <w:t>ORGANISMO RESPONSABILE DELLE PROCEDURE DI RICORSO:</w:t>
      </w:r>
    </w:p>
    <w:p w14:paraId="6696CF29" w14:textId="77777777" w:rsidR="0092359A" w:rsidRDefault="0092359A" w:rsidP="0092359A">
      <w:pPr>
        <w:pStyle w:val="Standard"/>
        <w:jc w:val="both"/>
        <w:rPr>
          <w:rFonts w:ascii="Arial" w:hAnsi="Arial" w:cs="Arial"/>
        </w:rPr>
      </w:pPr>
      <w:r w:rsidRPr="0092359A">
        <w:rPr>
          <w:rFonts w:ascii="Arial" w:hAnsi="Arial" w:cs="Arial"/>
        </w:rPr>
        <w:t>Tribunale Amministrativo Regionale della Regione</w:t>
      </w:r>
      <w:r>
        <w:rPr>
          <w:rFonts w:ascii="Arial" w:hAnsi="Arial" w:cs="Arial"/>
        </w:rPr>
        <w:t xml:space="preserve"> Siciliana – PALERMO</w:t>
      </w:r>
    </w:p>
    <w:p w14:paraId="42963302" w14:textId="77777777" w:rsidR="0092359A" w:rsidRPr="0092359A" w:rsidRDefault="0092359A" w:rsidP="0092359A">
      <w:pPr>
        <w:pStyle w:val="Standard"/>
        <w:numPr>
          <w:ilvl w:val="0"/>
          <w:numId w:val="3"/>
        </w:numPr>
        <w:jc w:val="both"/>
        <w:rPr>
          <w:rFonts w:ascii="Arial" w:hAnsi="Arial" w:cs="Arial"/>
          <w:b/>
          <w:bCs/>
        </w:rPr>
      </w:pPr>
      <w:r w:rsidRPr="0092359A">
        <w:rPr>
          <w:rFonts w:ascii="Arial" w:hAnsi="Arial" w:cs="Arial"/>
          <w:b/>
          <w:bCs/>
        </w:rPr>
        <w:t>RESP0NSABILE</w:t>
      </w:r>
      <w:r w:rsidRPr="0092359A">
        <w:rPr>
          <w:rFonts w:ascii="Arial" w:hAnsi="Arial" w:cs="Arial"/>
          <w:b/>
          <w:bCs/>
        </w:rPr>
        <w:tab/>
        <w:t>DEL PROCEDIMENTO:</w:t>
      </w:r>
    </w:p>
    <w:p w14:paraId="172FA8C6" w14:textId="10E0E32C" w:rsidR="0092359A" w:rsidRPr="0092359A" w:rsidRDefault="0092359A" w:rsidP="0092359A">
      <w:pPr>
        <w:pStyle w:val="Standard"/>
        <w:jc w:val="both"/>
        <w:rPr>
          <w:rFonts w:ascii="Arial" w:hAnsi="Arial" w:cs="Arial"/>
        </w:rPr>
      </w:pPr>
      <w:r w:rsidRPr="0092359A">
        <w:rPr>
          <w:rFonts w:ascii="Arial" w:hAnsi="Arial" w:cs="Arial"/>
        </w:rPr>
        <w:t>Dott.</w:t>
      </w:r>
      <w:r w:rsidR="00805B08">
        <w:rPr>
          <w:rFonts w:ascii="Arial" w:hAnsi="Arial" w:cs="Arial"/>
        </w:rPr>
        <w:t xml:space="preserve"> </w:t>
      </w:r>
      <w:r w:rsidR="0087024D">
        <w:rPr>
          <w:rFonts w:ascii="Arial" w:hAnsi="Arial" w:cs="Arial"/>
        </w:rPr>
        <w:t>Gaetano Migliore</w:t>
      </w:r>
      <w:r w:rsidR="00805B08">
        <w:rPr>
          <w:rFonts w:ascii="Arial" w:hAnsi="Arial" w:cs="Arial"/>
        </w:rPr>
        <w:t xml:space="preserve"> </w:t>
      </w:r>
      <w:r w:rsidR="00805B08" w:rsidRPr="0092359A">
        <w:rPr>
          <w:rFonts w:ascii="Arial" w:hAnsi="Arial" w:cs="Arial"/>
        </w:rPr>
        <w:t xml:space="preserve"> </w:t>
      </w:r>
    </w:p>
    <w:p w14:paraId="1A6A6DA1" w14:textId="77777777" w:rsidR="0092359A" w:rsidRPr="0092359A" w:rsidRDefault="0092359A" w:rsidP="0092359A">
      <w:pPr>
        <w:pStyle w:val="Standard"/>
        <w:numPr>
          <w:ilvl w:val="0"/>
          <w:numId w:val="3"/>
        </w:numPr>
        <w:jc w:val="both"/>
        <w:rPr>
          <w:rFonts w:ascii="Arial" w:hAnsi="Arial" w:cs="Arial"/>
          <w:b/>
          <w:bCs/>
        </w:rPr>
      </w:pPr>
      <w:r w:rsidRPr="0092359A">
        <w:rPr>
          <w:rFonts w:ascii="Arial" w:hAnsi="Arial" w:cs="Arial"/>
          <w:b/>
          <w:bCs/>
        </w:rPr>
        <w:t>NORME</w:t>
      </w:r>
      <w:r w:rsidRPr="0092359A">
        <w:rPr>
          <w:rFonts w:ascii="Arial" w:hAnsi="Arial" w:cs="Arial"/>
          <w:b/>
          <w:bCs/>
        </w:rPr>
        <w:tab/>
        <w:t>APPLICABILI:</w:t>
      </w:r>
    </w:p>
    <w:p w14:paraId="27808176" w14:textId="6D26EA1C" w:rsidR="00C20794" w:rsidRDefault="0092359A" w:rsidP="006B6134">
      <w:pPr>
        <w:pStyle w:val="Standard"/>
        <w:jc w:val="both"/>
        <w:rPr>
          <w:rFonts w:ascii="Arial" w:hAnsi="Arial" w:cs="Arial"/>
        </w:rPr>
      </w:pPr>
      <w:r w:rsidRPr="0092359A">
        <w:rPr>
          <w:rFonts w:ascii="Arial" w:hAnsi="Arial" w:cs="Arial"/>
        </w:rPr>
        <w:t>Per quanto non espressamente indicato e non derogato nel bando di gara valgono, in quanto applicabili, le vigenti disposizioni contenute nel</w:t>
      </w:r>
      <w:r w:rsidR="0087024D">
        <w:rPr>
          <w:rFonts w:ascii="Arial" w:hAnsi="Arial" w:cs="Arial"/>
        </w:rPr>
        <w:t xml:space="preserve"> </w:t>
      </w:r>
      <w:r w:rsidRPr="0092359A">
        <w:rPr>
          <w:rFonts w:ascii="Arial" w:hAnsi="Arial" w:cs="Arial"/>
        </w:rPr>
        <w:t>Codice Civile Legge 7 agosto 1990, n. 241 recante disposizioni sul procedimento amministrativo- D.lgs. n.267/200 - D.lgs. n. 50/2016 - R.D. 18 novembre 1923 n.827 - sull’amministrazione del patrimonio e contabilità generale dello Stato - regolamenti e legislazione speciale in</w:t>
      </w:r>
      <w:r>
        <w:rPr>
          <w:rFonts w:ascii="Arial" w:hAnsi="Arial" w:cs="Arial"/>
        </w:rPr>
        <w:t xml:space="preserve"> materia.</w:t>
      </w:r>
    </w:p>
    <w:p w14:paraId="07F3663C" w14:textId="6CB7C9FB" w:rsidR="00007E71" w:rsidRPr="00E46DD0" w:rsidRDefault="00465F93" w:rsidP="0087024D">
      <w:pPr>
        <w:pStyle w:val="Standard"/>
        <w:spacing w:after="0" w:line="240" w:lineRule="auto"/>
        <w:jc w:val="both"/>
        <w:rPr>
          <w:rFonts w:ascii="Arial" w:hAnsi="Arial" w:cs="Arial"/>
          <w:bCs/>
          <w:i/>
          <w:sz w:val="24"/>
          <w:szCs w:val="24"/>
        </w:rPr>
      </w:pPr>
      <w:r>
        <w:rPr>
          <w:rFonts w:ascii="Arial" w:hAnsi="Arial" w:cs="Arial"/>
          <w:bCs/>
          <w:i/>
          <w:sz w:val="24"/>
          <w:szCs w:val="24"/>
        </w:rPr>
        <w:t>Polizzi Generosa</w:t>
      </w:r>
      <w:r w:rsidR="00007E71" w:rsidRPr="00E46DD0">
        <w:rPr>
          <w:rFonts w:ascii="Arial" w:hAnsi="Arial" w:cs="Arial"/>
          <w:bCs/>
          <w:i/>
          <w:sz w:val="24"/>
          <w:szCs w:val="24"/>
        </w:rPr>
        <w:t>, lì</w:t>
      </w:r>
      <w:r w:rsidR="00007E71">
        <w:rPr>
          <w:rFonts w:ascii="Arial" w:hAnsi="Arial" w:cs="Arial"/>
          <w:bCs/>
          <w:i/>
          <w:sz w:val="24"/>
          <w:szCs w:val="24"/>
        </w:rPr>
        <w:t xml:space="preserve"> </w:t>
      </w:r>
      <w:r w:rsidR="00234F01">
        <w:rPr>
          <w:rFonts w:ascii="Arial" w:hAnsi="Arial" w:cs="Arial"/>
          <w:bCs/>
          <w:i/>
          <w:sz w:val="24"/>
          <w:szCs w:val="24"/>
        </w:rPr>
        <w:t>17</w:t>
      </w:r>
      <w:r w:rsidR="0087024D">
        <w:rPr>
          <w:rFonts w:ascii="Arial" w:hAnsi="Arial" w:cs="Arial"/>
          <w:bCs/>
          <w:i/>
          <w:sz w:val="24"/>
          <w:szCs w:val="24"/>
        </w:rPr>
        <w:t>.0</w:t>
      </w:r>
      <w:r w:rsidR="00234F01">
        <w:rPr>
          <w:rFonts w:ascii="Arial" w:hAnsi="Arial" w:cs="Arial"/>
          <w:bCs/>
          <w:i/>
          <w:sz w:val="24"/>
          <w:szCs w:val="24"/>
        </w:rPr>
        <w:t>5</w:t>
      </w:r>
      <w:r w:rsidR="0087024D">
        <w:rPr>
          <w:rFonts w:ascii="Arial" w:hAnsi="Arial" w:cs="Arial"/>
          <w:bCs/>
          <w:i/>
          <w:sz w:val="24"/>
          <w:szCs w:val="24"/>
        </w:rPr>
        <w:t>.2021</w:t>
      </w:r>
      <w:r w:rsidR="00007E71">
        <w:rPr>
          <w:rFonts w:ascii="Arial" w:hAnsi="Arial" w:cs="Arial"/>
          <w:bCs/>
          <w:i/>
          <w:sz w:val="24"/>
          <w:szCs w:val="24"/>
        </w:rPr>
        <w:tab/>
      </w:r>
      <w:r w:rsidR="00007E71">
        <w:rPr>
          <w:rFonts w:ascii="Arial" w:hAnsi="Arial" w:cs="Arial"/>
          <w:bCs/>
          <w:i/>
          <w:sz w:val="24"/>
          <w:szCs w:val="24"/>
        </w:rPr>
        <w:tab/>
      </w:r>
      <w:r w:rsidR="00007E71" w:rsidRPr="00E46DD0">
        <w:rPr>
          <w:rFonts w:ascii="Arial" w:hAnsi="Arial" w:cs="Arial"/>
          <w:bCs/>
          <w:i/>
          <w:sz w:val="24"/>
          <w:szCs w:val="24"/>
        </w:rPr>
        <w:tab/>
      </w:r>
      <w:r w:rsidR="0087024D">
        <w:rPr>
          <w:rFonts w:ascii="Arial" w:hAnsi="Arial" w:cs="Arial"/>
          <w:bCs/>
          <w:i/>
          <w:sz w:val="24"/>
          <w:szCs w:val="24"/>
        </w:rPr>
        <w:tab/>
      </w:r>
      <w:r w:rsidR="0087024D">
        <w:rPr>
          <w:rFonts w:ascii="Arial" w:hAnsi="Arial" w:cs="Arial"/>
          <w:bCs/>
          <w:i/>
          <w:sz w:val="24"/>
          <w:szCs w:val="24"/>
        </w:rPr>
        <w:tab/>
      </w:r>
      <w:r w:rsidR="00007E71" w:rsidRPr="00E46DD0">
        <w:rPr>
          <w:rFonts w:ascii="Arial" w:hAnsi="Arial" w:cs="Arial"/>
          <w:bCs/>
          <w:i/>
          <w:sz w:val="24"/>
          <w:szCs w:val="24"/>
        </w:rPr>
        <w:t>Il Responsabile dell’Area 2^</w:t>
      </w:r>
    </w:p>
    <w:p w14:paraId="0CA8D18F" w14:textId="61CC8AEE" w:rsidR="00E46DD0" w:rsidRPr="00E46DD0" w:rsidRDefault="00007E71" w:rsidP="00234F01">
      <w:pPr>
        <w:pStyle w:val="Standard"/>
        <w:spacing w:after="0" w:line="240" w:lineRule="auto"/>
        <w:jc w:val="both"/>
        <w:rPr>
          <w:rFonts w:ascii="Arial" w:hAnsi="Arial" w:cs="Arial"/>
          <w:bCs/>
          <w:i/>
          <w:sz w:val="24"/>
          <w:szCs w:val="24"/>
        </w:rPr>
      </w:pPr>
      <w:r w:rsidRPr="00E46DD0">
        <w:rPr>
          <w:rFonts w:ascii="Arial" w:hAnsi="Arial" w:cs="Arial"/>
          <w:bCs/>
          <w:i/>
          <w:sz w:val="24"/>
          <w:szCs w:val="24"/>
        </w:rPr>
        <w:tab/>
      </w:r>
      <w:r w:rsidRPr="00E46DD0">
        <w:rPr>
          <w:rFonts w:ascii="Arial" w:hAnsi="Arial" w:cs="Arial"/>
          <w:bCs/>
          <w:i/>
          <w:sz w:val="24"/>
          <w:szCs w:val="24"/>
        </w:rPr>
        <w:tab/>
      </w:r>
      <w:r w:rsidRPr="00E46DD0">
        <w:rPr>
          <w:rFonts w:ascii="Arial" w:hAnsi="Arial" w:cs="Arial"/>
          <w:bCs/>
          <w:i/>
          <w:sz w:val="24"/>
          <w:szCs w:val="24"/>
        </w:rPr>
        <w:tab/>
      </w:r>
      <w:r w:rsidRPr="00E46DD0">
        <w:rPr>
          <w:rFonts w:ascii="Arial" w:hAnsi="Arial" w:cs="Arial"/>
          <w:bCs/>
          <w:i/>
          <w:sz w:val="24"/>
          <w:szCs w:val="24"/>
        </w:rPr>
        <w:tab/>
      </w:r>
      <w:r w:rsidRPr="00E46DD0">
        <w:rPr>
          <w:rFonts w:ascii="Arial" w:hAnsi="Arial" w:cs="Arial"/>
          <w:bCs/>
          <w:i/>
          <w:sz w:val="24"/>
          <w:szCs w:val="24"/>
        </w:rPr>
        <w:tab/>
      </w:r>
      <w:r w:rsidRPr="00E46DD0">
        <w:rPr>
          <w:rFonts w:ascii="Arial" w:hAnsi="Arial" w:cs="Arial"/>
          <w:bCs/>
          <w:i/>
          <w:sz w:val="24"/>
          <w:szCs w:val="24"/>
        </w:rPr>
        <w:tab/>
      </w:r>
      <w:r w:rsidRPr="00E46DD0">
        <w:rPr>
          <w:rFonts w:ascii="Arial" w:hAnsi="Arial" w:cs="Arial"/>
          <w:bCs/>
          <w:i/>
          <w:sz w:val="24"/>
          <w:szCs w:val="24"/>
        </w:rPr>
        <w:tab/>
      </w:r>
      <w:r w:rsidRPr="00E46DD0">
        <w:rPr>
          <w:rFonts w:ascii="Arial" w:hAnsi="Arial" w:cs="Arial"/>
          <w:bCs/>
          <w:i/>
          <w:sz w:val="24"/>
          <w:szCs w:val="24"/>
        </w:rPr>
        <w:tab/>
      </w:r>
      <w:r w:rsidRPr="00E46DD0">
        <w:rPr>
          <w:rFonts w:ascii="Arial" w:hAnsi="Arial" w:cs="Arial"/>
          <w:bCs/>
          <w:i/>
          <w:sz w:val="24"/>
          <w:szCs w:val="24"/>
        </w:rPr>
        <w:tab/>
        <w:t xml:space="preserve">    Dott. </w:t>
      </w:r>
      <w:r w:rsidR="0087024D">
        <w:rPr>
          <w:rFonts w:ascii="Arial" w:hAnsi="Arial" w:cs="Arial"/>
          <w:bCs/>
          <w:i/>
          <w:sz w:val="24"/>
          <w:szCs w:val="24"/>
        </w:rPr>
        <w:t>Gaetano Migliore</w:t>
      </w:r>
      <w:bookmarkStart w:id="5" w:name="_GoBack"/>
      <w:bookmarkEnd w:id="5"/>
    </w:p>
    <w:sectPr w:rsidR="00E46DD0" w:rsidRPr="00E46DD0">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34B6A" w14:textId="77777777" w:rsidR="00D253EE" w:rsidRDefault="00D253EE">
      <w:r>
        <w:separator/>
      </w:r>
    </w:p>
  </w:endnote>
  <w:endnote w:type="continuationSeparator" w:id="0">
    <w:p w14:paraId="638ED440" w14:textId="77777777" w:rsidR="00D253EE" w:rsidRDefault="00D2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D8B43" w14:textId="77777777" w:rsidR="00D253EE" w:rsidRDefault="00D253EE">
      <w:r>
        <w:rPr>
          <w:color w:val="000000"/>
        </w:rPr>
        <w:separator/>
      </w:r>
    </w:p>
  </w:footnote>
  <w:footnote w:type="continuationSeparator" w:id="0">
    <w:p w14:paraId="7E94A1F1" w14:textId="77777777" w:rsidR="00D253EE" w:rsidRDefault="00D25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7C2F9"/>
    <w:multiLevelType w:val="hybridMultilevel"/>
    <w:tmpl w:val="859D47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
    <w:nsid w:val="00000003"/>
    <w:multiLevelType w:val="multilevel"/>
    <w:tmpl w:val="00000002"/>
    <w:lvl w:ilvl="0">
      <w:start w:val="1"/>
      <w:numFmt w:val="lowerLetter"/>
      <w:lvlText w:val="%1)"/>
      <w:lvlJc w:val="left"/>
      <w:rPr>
        <w:b w:val="0"/>
        <w:bCs w:val="0"/>
        <w:i w:val="0"/>
        <w:iCs w:val="0"/>
        <w:smallCaps w:val="0"/>
        <w:strike w:val="0"/>
        <w:color w:val="000000"/>
        <w:spacing w:val="0"/>
        <w:w w:val="100"/>
        <w:position w:val="0"/>
        <w:sz w:val="23"/>
        <w:szCs w:val="23"/>
        <w:u w:val="none"/>
      </w:rPr>
    </w:lvl>
    <w:lvl w:ilvl="1">
      <w:start w:val="1"/>
      <w:numFmt w:val="lowerLetter"/>
      <w:lvlText w:val="%1)"/>
      <w:lvlJc w:val="left"/>
      <w:rPr>
        <w:b w:val="0"/>
        <w:bCs w:val="0"/>
        <w:i w:val="0"/>
        <w:iCs w:val="0"/>
        <w:smallCaps w:val="0"/>
        <w:strike w:val="0"/>
        <w:color w:val="000000"/>
        <w:spacing w:val="0"/>
        <w:w w:val="100"/>
        <w:position w:val="0"/>
        <w:sz w:val="23"/>
        <w:szCs w:val="23"/>
        <w:u w:val="none"/>
      </w:rPr>
    </w:lvl>
    <w:lvl w:ilvl="2">
      <w:start w:val="1"/>
      <w:numFmt w:val="lowerLetter"/>
      <w:lvlText w:val="%1)"/>
      <w:lvlJc w:val="left"/>
      <w:rPr>
        <w:b w:val="0"/>
        <w:bCs w:val="0"/>
        <w:i w:val="0"/>
        <w:iCs w:val="0"/>
        <w:smallCaps w:val="0"/>
        <w:strike w:val="0"/>
        <w:color w:val="000000"/>
        <w:spacing w:val="0"/>
        <w:w w:val="100"/>
        <w:position w:val="0"/>
        <w:sz w:val="23"/>
        <w:szCs w:val="23"/>
        <w:u w:val="none"/>
      </w:rPr>
    </w:lvl>
    <w:lvl w:ilvl="3">
      <w:start w:val="1"/>
      <w:numFmt w:val="lowerLetter"/>
      <w:lvlText w:val="%1)"/>
      <w:lvlJc w:val="left"/>
      <w:rPr>
        <w:b w:val="0"/>
        <w:bCs w:val="0"/>
        <w:i w:val="0"/>
        <w:iCs w:val="0"/>
        <w:smallCaps w:val="0"/>
        <w:strike w:val="0"/>
        <w:color w:val="000000"/>
        <w:spacing w:val="0"/>
        <w:w w:val="100"/>
        <w:position w:val="0"/>
        <w:sz w:val="23"/>
        <w:szCs w:val="23"/>
        <w:u w:val="none"/>
      </w:rPr>
    </w:lvl>
    <w:lvl w:ilvl="4">
      <w:start w:val="1"/>
      <w:numFmt w:val="lowerLetter"/>
      <w:lvlText w:val="%1)"/>
      <w:lvlJc w:val="left"/>
      <w:rPr>
        <w:b w:val="0"/>
        <w:bCs w:val="0"/>
        <w:i w:val="0"/>
        <w:iCs w:val="0"/>
        <w:smallCaps w:val="0"/>
        <w:strike w:val="0"/>
        <w:color w:val="000000"/>
        <w:spacing w:val="0"/>
        <w:w w:val="100"/>
        <w:position w:val="0"/>
        <w:sz w:val="23"/>
        <w:szCs w:val="23"/>
        <w:u w:val="none"/>
      </w:rPr>
    </w:lvl>
    <w:lvl w:ilvl="5">
      <w:start w:val="1"/>
      <w:numFmt w:val="lowerLetter"/>
      <w:lvlText w:val="%1)"/>
      <w:lvlJc w:val="left"/>
      <w:rPr>
        <w:b w:val="0"/>
        <w:bCs w:val="0"/>
        <w:i w:val="0"/>
        <w:iCs w:val="0"/>
        <w:smallCaps w:val="0"/>
        <w:strike w:val="0"/>
        <w:color w:val="000000"/>
        <w:spacing w:val="0"/>
        <w:w w:val="100"/>
        <w:position w:val="0"/>
        <w:sz w:val="23"/>
        <w:szCs w:val="23"/>
        <w:u w:val="none"/>
      </w:rPr>
    </w:lvl>
    <w:lvl w:ilvl="6">
      <w:start w:val="1"/>
      <w:numFmt w:val="lowerLetter"/>
      <w:lvlText w:val="%1)"/>
      <w:lvlJc w:val="left"/>
      <w:rPr>
        <w:b w:val="0"/>
        <w:bCs w:val="0"/>
        <w:i w:val="0"/>
        <w:iCs w:val="0"/>
        <w:smallCaps w:val="0"/>
        <w:strike w:val="0"/>
        <w:color w:val="000000"/>
        <w:spacing w:val="0"/>
        <w:w w:val="100"/>
        <w:position w:val="0"/>
        <w:sz w:val="23"/>
        <w:szCs w:val="23"/>
        <w:u w:val="none"/>
      </w:rPr>
    </w:lvl>
    <w:lvl w:ilvl="7">
      <w:start w:val="1"/>
      <w:numFmt w:val="lowerLetter"/>
      <w:lvlText w:val="%1)"/>
      <w:lvlJc w:val="left"/>
      <w:rPr>
        <w:b w:val="0"/>
        <w:bCs w:val="0"/>
        <w:i w:val="0"/>
        <w:iCs w:val="0"/>
        <w:smallCaps w:val="0"/>
        <w:strike w:val="0"/>
        <w:color w:val="000000"/>
        <w:spacing w:val="0"/>
        <w:w w:val="100"/>
        <w:position w:val="0"/>
        <w:sz w:val="23"/>
        <w:szCs w:val="23"/>
        <w:u w:val="none"/>
      </w:rPr>
    </w:lvl>
    <w:lvl w:ilvl="8">
      <w:start w:val="1"/>
      <w:numFmt w:val="lowerLetter"/>
      <w:lvlText w:val="%1)"/>
      <w:lvlJc w:val="left"/>
      <w:rPr>
        <w:b w:val="0"/>
        <w:bCs w:val="0"/>
        <w:i w:val="0"/>
        <w:iCs w:val="0"/>
        <w:smallCaps w:val="0"/>
        <w:strike w:val="0"/>
        <w:color w:val="000000"/>
        <w:spacing w:val="0"/>
        <w:w w:val="100"/>
        <w:position w:val="0"/>
        <w:sz w:val="23"/>
        <w:szCs w:val="23"/>
        <w:u w:val="none"/>
      </w:rPr>
    </w:lvl>
  </w:abstractNum>
  <w:abstractNum w:abstractNumId="3">
    <w:nsid w:val="00000005"/>
    <w:multiLevelType w:val="multilevel"/>
    <w:tmpl w:val="00000004"/>
    <w:lvl w:ilvl="0">
      <w:start w:val="1"/>
      <w:numFmt w:val="upperRoman"/>
      <w:lvlText w:val="%1"/>
      <w:lvlJc w:val="left"/>
      <w:rPr>
        <w:b w:val="0"/>
        <w:bCs w:val="0"/>
        <w:i w:val="0"/>
        <w:iCs w:val="0"/>
        <w:smallCaps w:val="0"/>
        <w:strike w:val="0"/>
        <w:color w:val="000000"/>
        <w:spacing w:val="0"/>
        <w:w w:val="100"/>
        <w:position w:val="0"/>
        <w:sz w:val="23"/>
        <w:szCs w:val="23"/>
        <w:u w:val="none"/>
      </w:rPr>
    </w:lvl>
    <w:lvl w:ilvl="1">
      <w:start w:val="1"/>
      <w:numFmt w:val="upperRoman"/>
      <w:lvlText w:val="%1"/>
      <w:lvlJc w:val="left"/>
      <w:rPr>
        <w:b w:val="0"/>
        <w:bCs w:val="0"/>
        <w:i w:val="0"/>
        <w:iCs w:val="0"/>
        <w:smallCaps w:val="0"/>
        <w:strike w:val="0"/>
        <w:color w:val="000000"/>
        <w:spacing w:val="0"/>
        <w:w w:val="100"/>
        <w:position w:val="0"/>
        <w:sz w:val="23"/>
        <w:szCs w:val="23"/>
        <w:u w:val="none"/>
      </w:rPr>
    </w:lvl>
    <w:lvl w:ilvl="2">
      <w:start w:val="1"/>
      <w:numFmt w:val="upperRoman"/>
      <w:lvlText w:val="%1"/>
      <w:lvlJc w:val="left"/>
      <w:rPr>
        <w:b w:val="0"/>
        <w:bCs w:val="0"/>
        <w:i w:val="0"/>
        <w:iCs w:val="0"/>
        <w:smallCaps w:val="0"/>
        <w:strike w:val="0"/>
        <w:color w:val="000000"/>
        <w:spacing w:val="0"/>
        <w:w w:val="100"/>
        <w:position w:val="0"/>
        <w:sz w:val="23"/>
        <w:szCs w:val="23"/>
        <w:u w:val="none"/>
      </w:rPr>
    </w:lvl>
    <w:lvl w:ilvl="3">
      <w:start w:val="1"/>
      <w:numFmt w:val="upperRoman"/>
      <w:lvlText w:val="%1"/>
      <w:lvlJc w:val="left"/>
      <w:rPr>
        <w:b w:val="0"/>
        <w:bCs w:val="0"/>
        <w:i w:val="0"/>
        <w:iCs w:val="0"/>
        <w:smallCaps w:val="0"/>
        <w:strike w:val="0"/>
        <w:color w:val="000000"/>
        <w:spacing w:val="0"/>
        <w:w w:val="100"/>
        <w:position w:val="0"/>
        <w:sz w:val="23"/>
        <w:szCs w:val="23"/>
        <w:u w:val="none"/>
      </w:rPr>
    </w:lvl>
    <w:lvl w:ilvl="4">
      <w:start w:val="1"/>
      <w:numFmt w:val="upperRoman"/>
      <w:lvlText w:val="%1"/>
      <w:lvlJc w:val="left"/>
      <w:rPr>
        <w:b w:val="0"/>
        <w:bCs w:val="0"/>
        <w:i w:val="0"/>
        <w:iCs w:val="0"/>
        <w:smallCaps w:val="0"/>
        <w:strike w:val="0"/>
        <w:color w:val="000000"/>
        <w:spacing w:val="0"/>
        <w:w w:val="100"/>
        <w:position w:val="0"/>
        <w:sz w:val="23"/>
        <w:szCs w:val="23"/>
        <w:u w:val="none"/>
      </w:rPr>
    </w:lvl>
    <w:lvl w:ilvl="5">
      <w:start w:val="1"/>
      <w:numFmt w:val="upperRoman"/>
      <w:lvlText w:val="%1"/>
      <w:lvlJc w:val="left"/>
      <w:rPr>
        <w:b w:val="0"/>
        <w:bCs w:val="0"/>
        <w:i w:val="0"/>
        <w:iCs w:val="0"/>
        <w:smallCaps w:val="0"/>
        <w:strike w:val="0"/>
        <w:color w:val="000000"/>
        <w:spacing w:val="0"/>
        <w:w w:val="100"/>
        <w:position w:val="0"/>
        <w:sz w:val="23"/>
        <w:szCs w:val="23"/>
        <w:u w:val="none"/>
      </w:rPr>
    </w:lvl>
    <w:lvl w:ilvl="6">
      <w:start w:val="1"/>
      <w:numFmt w:val="upperRoman"/>
      <w:lvlText w:val="%1"/>
      <w:lvlJc w:val="left"/>
      <w:rPr>
        <w:b w:val="0"/>
        <w:bCs w:val="0"/>
        <w:i w:val="0"/>
        <w:iCs w:val="0"/>
        <w:smallCaps w:val="0"/>
        <w:strike w:val="0"/>
        <w:color w:val="000000"/>
        <w:spacing w:val="0"/>
        <w:w w:val="100"/>
        <w:position w:val="0"/>
        <w:sz w:val="23"/>
        <w:szCs w:val="23"/>
        <w:u w:val="none"/>
      </w:rPr>
    </w:lvl>
    <w:lvl w:ilvl="7">
      <w:start w:val="1"/>
      <w:numFmt w:val="upperRoman"/>
      <w:lvlText w:val="%1"/>
      <w:lvlJc w:val="left"/>
      <w:rPr>
        <w:b w:val="0"/>
        <w:bCs w:val="0"/>
        <w:i w:val="0"/>
        <w:iCs w:val="0"/>
        <w:smallCaps w:val="0"/>
        <w:strike w:val="0"/>
        <w:color w:val="000000"/>
        <w:spacing w:val="0"/>
        <w:w w:val="100"/>
        <w:position w:val="0"/>
        <w:sz w:val="23"/>
        <w:szCs w:val="23"/>
        <w:u w:val="none"/>
      </w:rPr>
    </w:lvl>
    <w:lvl w:ilvl="8">
      <w:start w:val="1"/>
      <w:numFmt w:val="upperRoman"/>
      <w:lvlText w:val="%1"/>
      <w:lvlJc w:val="left"/>
      <w:rPr>
        <w:b w:val="0"/>
        <w:bCs w:val="0"/>
        <w:i w:val="0"/>
        <w:iCs w:val="0"/>
        <w:smallCaps w:val="0"/>
        <w:strike w:val="0"/>
        <w:color w:val="000000"/>
        <w:spacing w:val="0"/>
        <w:w w:val="100"/>
        <w:position w:val="0"/>
        <w:sz w:val="23"/>
        <w:szCs w:val="23"/>
        <w:u w:val="none"/>
      </w:rPr>
    </w:lvl>
  </w:abstractNum>
  <w:abstractNum w:abstractNumId="4">
    <w:nsid w:val="00000007"/>
    <w:multiLevelType w:val="multilevel"/>
    <w:tmpl w:val="00000006"/>
    <w:lvl w:ilvl="0">
      <w:start w:val="1"/>
      <w:numFmt w:val="lowerLetter"/>
      <w:lvlText w:val="%1)"/>
      <w:lvlJc w:val="left"/>
      <w:rPr>
        <w:b/>
        <w:bCs/>
        <w:i w:val="0"/>
        <w:iCs w:val="0"/>
        <w:smallCaps w:val="0"/>
        <w:strike w:val="0"/>
        <w:color w:val="000000"/>
        <w:spacing w:val="0"/>
        <w:w w:val="100"/>
        <w:position w:val="0"/>
        <w:sz w:val="23"/>
        <w:szCs w:val="23"/>
        <w:u w:val="none"/>
      </w:rPr>
    </w:lvl>
    <w:lvl w:ilvl="1">
      <w:start w:val="1"/>
      <w:numFmt w:val="lowerLetter"/>
      <w:lvlText w:val="%1)"/>
      <w:lvlJc w:val="left"/>
      <w:rPr>
        <w:b/>
        <w:bCs/>
        <w:i w:val="0"/>
        <w:iCs w:val="0"/>
        <w:smallCaps w:val="0"/>
        <w:strike w:val="0"/>
        <w:color w:val="000000"/>
        <w:spacing w:val="0"/>
        <w:w w:val="100"/>
        <w:position w:val="0"/>
        <w:sz w:val="23"/>
        <w:szCs w:val="23"/>
        <w:u w:val="none"/>
      </w:rPr>
    </w:lvl>
    <w:lvl w:ilvl="2">
      <w:start w:val="1"/>
      <w:numFmt w:val="lowerLetter"/>
      <w:lvlText w:val="%1)"/>
      <w:lvlJc w:val="left"/>
      <w:rPr>
        <w:b/>
        <w:bCs/>
        <w:i w:val="0"/>
        <w:iCs w:val="0"/>
        <w:smallCaps w:val="0"/>
        <w:strike w:val="0"/>
        <w:color w:val="000000"/>
        <w:spacing w:val="0"/>
        <w:w w:val="100"/>
        <w:position w:val="0"/>
        <w:sz w:val="23"/>
        <w:szCs w:val="23"/>
        <w:u w:val="none"/>
      </w:rPr>
    </w:lvl>
    <w:lvl w:ilvl="3">
      <w:start w:val="1"/>
      <w:numFmt w:val="lowerLetter"/>
      <w:lvlText w:val="%1)"/>
      <w:lvlJc w:val="left"/>
      <w:rPr>
        <w:b/>
        <w:bCs/>
        <w:i w:val="0"/>
        <w:iCs w:val="0"/>
        <w:smallCaps w:val="0"/>
        <w:strike w:val="0"/>
        <w:color w:val="000000"/>
        <w:spacing w:val="0"/>
        <w:w w:val="100"/>
        <w:position w:val="0"/>
        <w:sz w:val="23"/>
        <w:szCs w:val="23"/>
        <w:u w:val="none"/>
      </w:rPr>
    </w:lvl>
    <w:lvl w:ilvl="4">
      <w:start w:val="1"/>
      <w:numFmt w:val="lowerLetter"/>
      <w:lvlText w:val="%1)"/>
      <w:lvlJc w:val="left"/>
      <w:rPr>
        <w:b/>
        <w:bCs/>
        <w:i w:val="0"/>
        <w:iCs w:val="0"/>
        <w:smallCaps w:val="0"/>
        <w:strike w:val="0"/>
        <w:color w:val="000000"/>
        <w:spacing w:val="0"/>
        <w:w w:val="100"/>
        <w:position w:val="0"/>
        <w:sz w:val="23"/>
        <w:szCs w:val="23"/>
        <w:u w:val="none"/>
      </w:rPr>
    </w:lvl>
    <w:lvl w:ilvl="5">
      <w:start w:val="1"/>
      <w:numFmt w:val="lowerLetter"/>
      <w:lvlText w:val="%1)"/>
      <w:lvlJc w:val="left"/>
      <w:rPr>
        <w:b/>
        <w:bCs/>
        <w:i w:val="0"/>
        <w:iCs w:val="0"/>
        <w:smallCaps w:val="0"/>
        <w:strike w:val="0"/>
        <w:color w:val="000000"/>
        <w:spacing w:val="0"/>
        <w:w w:val="100"/>
        <w:position w:val="0"/>
        <w:sz w:val="23"/>
        <w:szCs w:val="23"/>
        <w:u w:val="none"/>
      </w:rPr>
    </w:lvl>
    <w:lvl w:ilvl="6">
      <w:start w:val="1"/>
      <w:numFmt w:val="lowerLetter"/>
      <w:lvlText w:val="%1)"/>
      <w:lvlJc w:val="left"/>
      <w:rPr>
        <w:b/>
        <w:bCs/>
        <w:i w:val="0"/>
        <w:iCs w:val="0"/>
        <w:smallCaps w:val="0"/>
        <w:strike w:val="0"/>
        <w:color w:val="000000"/>
        <w:spacing w:val="0"/>
        <w:w w:val="100"/>
        <w:position w:val="0"/>
        <w:sz w:val="23"/>
        <w:szCs w:val="23"/>
        <w:u w:val="none"/>
      </w:rPr>
    </w:lvl>
    <w:lvl w:ilvl="7">
      <w:start w:val="1"/>
      <w:numFmt w:val="lowerLetter"/>
      <w:lvlText w:val="%1)"/>
      <w:lvlJc w:val="left"/>
      <w:rPr>
        <w:b/>
        <w:bCs/>
        <w:i w:val="0"/>
        <w:iCs w:val="0"/>
        <w:smallCaps w:val="0"/>
        <w:strike w:val="0"/>
        <w:color w:val="000000"/>
        <w:spacing w:val="0"/>
        <w:w w:val="100"/>
        <w:position w:val="0"/>
        <w:sz w:val="23"/>
        <w:szCs w:val="23"/>
        <w:u w:val="none"/>
      </w:rPr>
    </w:lvl>
    <w:lvl w:ilvl="8">
      <w:start w:val="1"/>
      <w:numFmt w:val="lowerLetter"/>
      <w:lvlText w:val="%1)"/>
      <w:lvlJc w:val="left"/>
      <w:rPr>
        <w:b/>
        <w:bCs/>
        <w:i w:val="0"/>
        <w:iCs w:val="0"/>
        <w:smallCaps w:val="0"/>
        <w:strike w:val="0"/>
        <w:color w:val="000000"/>
        <w:spacing w:val="0"/>
        <w:w w:val="100"/>
        <w:position w:val="0"/>
        <w:sz w:val="23"/>
        <w:szCs w:val="23"/>
        <w:u w:val="none"/>
      </w:rPr>
    </w:lvl>
  </w:abstractNum>
  <w:abstractNum w:abstractNumId="5">
    <w:nsid w:val="14565E93"/>
    <w:multiLevelType w:val="hybridMultilevel"/>
    <w:tmpl w:val="3CEA5298"/>
    <w:lvl w:ilvl="0" w:tplc="FB44EE3C">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7CB3F60"/>
    <w:multiLevelType w:val="hybridMultilevel"/>
    <w:tmpl w:val="5F107B62"/>
    <w:lvl w:ilvl="0" w:tplc="BE24FDA6">
      <w:start w:val="3"/>
      <w:numFmt w:val="lowerLetter"/>
      <w:lvlText w:val="%1)"/>
      <w:lvlJc w:val="left"/>
      <w:pPr>
        <w:ind w:left="1069" w:hanging="360"/>
      </w:pPr>
      <w:rPr>
        <w:rFonts w:hint="default"/>
        <w:b/>
        <w:i w:val="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
    <w:nsid w:val="291D7FC9"/>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8">
    <w:nsid w:val="319433A8"/>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9">
    <w:nsid w:val="3FDB02DE"/>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44D90A94"/>
    <w:multiLevelType w:val="multilevel"/>
    <w:tmpl w:val="042C7636"/>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0"/>
  </w:num>
  <w:num w:numId="2">
    <w:abstractNumId w:val="10"/>
    <w:lvlOverride w:ilvl="0">
      <w:startOverride w:val="1"/>
    </w:lvlOverride>
  </w:num>
  <w:num w:numId="3">
    <w:abstractNumId w:val="1"/>
  </w:num>
  <w:num w:numId="4">
    <w:abstractNumId w:val="2"/>
  </w:num>
  <w:num w:numId="5">
    <w:abstractNumId w:val="3"/>
  </w:num>
  <w:num w:numId="6">
    <w:abstractNumId w:val="5"/>
  </w:num>
  <w:num w:numId="7">
    <w:abstractNumId w:val="4"/>
  </w:num>
  <w:num w:numId="8">
    <w:abstractNumId w:val="7"/>
  </w:num>
  <w:num w:numId="9">
    <w:abstractNumId w:val="9"/>
  </w:num>
  <w:num w:numId="10">
    <w:abstractNumId w:val="8"/>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651"/>
    <w:rsid w:val="00007E71"/>
    <w:rsid w:val="000333B6"/>
    <w:rsid w:val="00040286"/>
    <w:rsid w:val="000462DF"/>
    <w:rsid w:val="00096825"/>
    <w:rsid w:val="001A20E7"/>
    <w:rsid w:val="001D74A7"/>
    <w:rsid w:val="00234F01"/>
    <w:rsid w:val="002725E5"/>
    <w:rsid w:val="003018F9"/>
    <w:rsid w:val="00396580"/>
    <w:rsid w:val="003D031D"/>
    <w:rsid w:val="0040527F"/>
    <w:rsid w:val="00465F93"/>
    <w:rsid w:val="004E10A5"/>
    <w:rsid w:val="005F0C72"/>
    <w:rsid w:val="005F7661"/>
    <w:rsid w:val="00641DFD"/>
    <w:rsid w:val="006B6134"/>
    <w:rsid w:val="00712BCB"/>
    <w:rsid w:val="00785745"/>
    <w:rsid w:val="0079719B"/>
    <w:rsid w:val="00805B08"/>
    <w:rsid w:val="008628C3"/>
    <w:rsid w:val="0087024D"/>
    <w:rsid w:val="0092359A"/>
    <w:rsid w:val="00A97FF7"/>
    <w:rsid w:val="00AA47FE"/>
    <w:rsid w:val="00B37EE1"/>
    <w:rsid w:val="00BE2A4F"/>
    <w:rsid w:val="00C20794"/>
    <w:rsid w:val="00C9295D"/>
    <w:rsid w:val="00CB642E"/>
    <w:rsid w:val="00D253EE"/>
    <w:rsid w:val="00D44651"/>
    <w:rsid w:val="00D569B8"/>
    <w:rsid w:val="00DC453C"/>
    <w:rsid w:val="00E46DD0"/>
    <w:rsid w:val="00E74876"/>
    <w:rsid w:val="00E85A20"/>
    <w:rsid w:val="00ED7EE7"/>
    <w:rsid w:val="00F2093C"/>
    <w:rsid w:val="00F62182"/>
    <w:rsid w:val="00FD30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4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Arial Unicode MS" w:hAnsi="Cambria" w:cs="Tahoma"/>
        <w:kern w:val="3"/>
        <w:sz w:val="24"/>
        <w:szCs w:val="24"/>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pacing w:after="200" w:line="276" w:lineRule="auto"/>
    </w:pPr>
    <w:rPr>
      <w:rFonts w:ascii="Calibri" w:eastAsia="Calibri" w:hAnsi="Calibri" w:cs="Times New Roman"/>
      <w:sz w:val="22"/>
      <w:szCs w:val="22"/>
      <w:lang w:eastAsia="ar-SA"/>
    </w:rPr>
  </w:style>
  <w:style w:type="paragraph" w:customStyle="1" w:styleId="Heading">
    <w:name w:val="Heading"/>
    <w:basedOn w:val="Standard"/>
    <w:next w:val="Textbody"/>
    <w:pPr>
      <w:keepNext/>
      <w:spacing w:before="240" w:after="120"/>
    </w:pPr>
    <w:rPr>
      <w:rFonts w:ascii="Arial" w:eastAsia="Arial Unicode MS"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TableContents">
    <w:name w:val="Table Contents"/>
    <w:basedOn w:val="Textbody"/>
    <w:pPr>
      <w:suppressLineNumbers/>
    </w:pPr>
  </w:style>
  <w:style w:type="character" w:customStyle="1" w:styleId="WW-Carpredefinitoparagrafo">
    <w:name w:val="WW-Car. predefinito paragrafo"/>
  </w:style>
  <w:style w:type="character" w:customStyle="1" w:styleId="Internetlink">
    <w:name w:val="Internet link"/>
    <w:basedOn w:val="WW-Carpredefinitoparagrafo"/>
    <w:rPr>
      <w:color w:val="0000FF"/>
      <w:u w:val="single"/>
    </w:rPr>
  </w:style>
  <w:style w:type="numbering" w:customStyle="1" w:styleId="WWNum1">
    <w:name w:val="WWNum1"/>
    <w:basedOn w:val="Nessunelenco"/>
    <w:pPr>
      <w:numPr>
        <w:numId w:val="1"/>
      </w:numPr>
    </w:pPr>
  </w:style>
  <w:style w:type="paragraph" w:styleId="Testofumetto">
    <w:name w:val="Balloon Text"/>
    <w:basedOn w:val="Normale"/>
    <w:link w:val="TestofumettoCarattere"/>
    <w:uiPriority w:val="99"/>
    <w:semiHidden/>
    <w:unhideWhenUsed/>
    <w:rsid w:val="00FD303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D3035"/>
    <w:rPr>
      <w:rFonts w:ascii="Segoe UI" w:hAnsi="Segoe UI" w:cs="Segoe UI"/>
      <w:sz w:val="18"/>
      <w:szCs w:val="18"/>
    </w:rPr>
  </w:style>
  <w:style w:type="paragraph" w:styleId="Paragrafoelenco">
    <w:name w:val="List Paragraph"/>
    <w:basedOn w:val="Normale"/>
    <w:uiPriority w:val="34"/>
    <w:qFormat/>
    <w:rsid w:val="00C20794"/>
    <w:pPr>
      <w:ind w:left="720"/>
      <w:contextualSpacing/>
    </w:pPr>
  </w:style>
  <w:style w:type="character" w:styleId="Collegamentoipertestuale">
    <w:name w:val="Hyperlink"/>
    <w:basedOn w:val="Carpredefinitoparagrafo"/>
    <w:uiPriority w:val="99"/>
    <w:unhideWhenUsed/>
    <w:rsid w:val="0092359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Arial Unicode MS" w:hAnsi="Cambria" w:cs="Tahoma"/>
        <w:kern w:val="3"/>
        <w:sz w:val="24"/>
        <w:szCs w:val="24"/>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pacing w:after="200" w:line="276" w:lineRule="auto"/>
    </w:pPr>
    <w:rPr>
      <w:rFonts w:ascii="Calibri" w:eastAsia="Calibri" w:hAnsi="Calibri" w:cs="Times New Roman"/>
      <w:sz w:val="22"/>
      <w:szCs w:val="22"/>
      <w:lang w:eastAsia="ar-SA"/>
    </w:rPr>
  </w:style>
  <w:style w:type="paragraph" w:customStyle="1" w:styleId="Heading">
    <w:name w:val="Heading"/>
    <w:basedOn w:val="Standard"/>
    <w:next w:val="Textbody"/>
    <w:pPr>
      <w:keepNext/>
      <w:spacing w:before="240" w:after="120"/>
    </w:pPr>
    <w:rPr>
      <w:rFonts w:ascii="Arial" w:eastAsia="Arial Unicode MS"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TableContents">
    <w:name w:val="Table Contents"/>
    <w:basedOn w:val="Textbody"/>
    <w:pPr>
      <w:suppressLineNumbers/>
    </w:pPr>
  </w:style>
  <w:style w:type="character" w:customStyle="1" w:styleId="WW-Carpredefinitoparagrafo">
    <w:name w:val="WW-Car. predefinito paragrafo"/>
  </w:style>
  <w:style w:type="character" w:customStyle="1" w:styleId="Internetlink">
    <w:name w:val="Internet link"/>
    <w:basedOn w:val="WW-Carpredefinitoparagrafo"/>
    <w:rPr>
      <w:color w:val="0000FF"/>
      <w:u w:val="single"/>
    </w:rPr>
  </w:style>
  <w:style w:type="numbering" w:customStyle="1" w:styleId="WWNum1">
    <w:name w:val="WWNum1"/>
    <w:basedOn w:val="Nessunelenco"/>
    <w:pPr>
      <w:numPr>
        <w:numId w:val="1"/>
      </w:numPr>
    </w:pPr>
  </w:style>
  <w:style w:type="paragraph" w:styleId="Testofumetto">
    <w:name w:val="Balloon Text"/>
    <w:basedOn w:val="Normale"/>
    <w:link w:val="TestofumettoCarattere"/>
    <w:uiPriority w:val="99"/>
    <w:semiHidden/>
    <w:unhideWhenUsed/>
    <w:rsid w:val="00FD303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D3035"/>
    <w:rPr>
      <w:rFonts w:ascii="Segoe UI" w:hAnsi="Segoe UI" w:cs="Segoe UI"/>
      <w:sz w:val="18"/>
      <w:szCs w:val="18"/>
    </w:rPr>
  </w:style>
  <w:style w:type="paragraph" w:styleId="Paragrafoelenco">
    <w:name w:val="List Paragraph"/>
    <w:basedOn w:val="Normale"/>
    <w:uiPriority w:val="34"/>
    <w:qFormat/>
    <w:rsid w:val="00C20794"/>
    <w:pPr>
      <w:ind w:left="720"/>
      <w:contextualSpacing/>
    </w:pPr>
  </w:style>
  <w:style w:type="character" w:styleId="Collegamentoipertestuale">
    <w:name w:val="Hyperlink"/>
    <w:basedOn w:val="Carpredefinitoparagrafo"/>
    <w:uiPriority w:val="99"/>
    <w:unhideWhenUsed/>
    <w:rsid w:val="009235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onsorziomadonitalegalita@pec.it" TargetMode="External"/><Relationship Id="rId4" Type="http://schemas.openxmlformats.org/officeDocument/2006/relationships/settings" Target="settings.xml"/><Relationship Id="rId9" Type="http://schemas.openxmlformats.org/officeDocument/2006/relationships/hyperlink" Target="mailto:consorziomadonitalegalita@pe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3284</Words>
  <Characters>18724</Characters>
  <Application>Microsoft Office Word</Application>
  <DocSecurity>0</DocSecurity>
  <Lines>156</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Valerio Borruso</dc:creator>
  <cp:lastModifiedBy>Utente</cp:lastModifiedBy>
  <cp:revision>5</cp:revision>
  <cp:lastPrinted>2021-05-03T07:21:00Z</cp:lastPrinted>
  <dcterms:created xsi:type="dcterms:W3CDTF">2021-05-16T16:13:00Z</dcterms:created>
  <dcterms:modified xsi:type="dcterms:W3CDTF">2021-05-16T16:33:00Z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